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spacing w:before="240" w:after="120"/>
        <w:jc w:val="center"/>
        <w:rPr/>
      </w:pPr>
      <w:r>
        <w:rPr/>
        <w:t>Teaching Heterodox Economics</w:t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Chandni Dwarkasing</w:t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Department of Economics</w:t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SOAS University of London</w:t>
      </w:r>
    </w:p>
    <w:p>
      <w:pPr>
        <w:pStyle w:val="TextBody"/>
        <w:bidi w:val="0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extBody"/>
        <w:bidi w:val="0"/>
        <w:jc w:val="both"/>
        <w:rPr/>
      </w:pPr>
      <w:r>
        <w:rPr/>
        <w:t xml:space="preserve">From January 2023 to March 2023, I was given the opportunity to teach Advanced Microeconomics to postgraduate students enrolled </w:t>
      </w:r>
      <w:r>
        <w:rPr/>
        <w:t>at</w:t>
      </w:r>
      <w:r>
        <w:rPr/>
        <w:t xml:space="preserve"> the SOAS Department of Economics. My aim was to present students to more advanced ideas, concepts and principles of microeconomic theory from a heterodox and pluralist perspective. </w:t>
      </w:r>
      <w:r>
        <w:rPr/>
        <w:t xml:space="preserve">Unlike standard Advanced Microeconomics courses, I chose </w:t>
      </w:r>
      <w:r>
        <w:rPr>
          <w:i/>
          <w:iCs/>
        </w:rPr>
        <w:t>not</w:t>
      </w:r>
      <w:r>
        <w:rPr/>
        <w:t xml:space="preserve"> to </w:t>
      </w:r>
      <w:r>
        <w:rPr/>
        <w:t xml:space="preserve">limit my focus on the </w:t>
      </w:r>
      <w:r>
        <w:rPr/>
        <w:t xml:space="preserve">rigorous </w:t>
      </w:r>
      <w:r>
        <w:rPr/>
        <w:t xml:space="preserve">proofs and theorems I had been taught </w:t>
      </w:r>
      <w:r>
        <w:rPr/>
        <w:t xml:space="preserve">over the course of my </w:t>
      </w:r>
      <w:r>
        <w:rPr/>
        <w:t xml:space="preserve">own </w:t>
      </w:r>
      <w:r>
        <w:rPr/>
        <w:t>education</w:t>
      </w:r>
      <w:r>
        <w:rPr/>
        <w:t xml:space="preserve">. </w:t>
      </w:r>
      <w:r>
        <w:rPr/>
        <w:t xml:space="preserve">Instead, my aim was to foster the development of student’s understanding of both the usefulness </w:t>
      </w:r>
      <w:r>
        <w:rPr/>
        <w:t>of</w:t>
      </w:r>
      <w:r>
        <w:rPr/>
        <w:t xml:space="preserve"> and limits </w:t>
      </w:r>
      <w:r>
        <w:rPr/>
        <w:t>to:</w:t>
      </w:r>
      <w:r>
        <w:rPr/>
        <w:t xml:space="preserve"> </w:t>
      </w:r>
      <w:r>
        <w:rPr/>
        <w:t>abstraction, formalism</w:t>
      </w:r>
      <w:r>
        <w:rPr/>
        <w:t xml:space="preserve"> and </w:t>
      </w:r>
      <w:r>
        <w:rPr/>
        <w:t>mathematical models</w:t>
      </w:r>
      <w:r>
        <w:rPr/>
        <w:t xml:space="preserve"> in the field of economics.</w:t>
      </w:r>
    </w:p>
    <w:p>
      <w:pPr>
        <w:pStyle w:val="TextBody"/>
        <w:bidi w:val="0"/>
        <w:jc w:val="both"/>
        <w:rPr/>
      </w:pPr>
      <w:r>
        <w:rPr/>
        <w:t>Indeed, my</w:t>
      </w:r>
      <w:r>
        <w:rPr/>
        <w:t xml:space="preserve"> first lecture for this course introduced students to the </w:t>
      </w:r>
      <w:r>
        <w:rPr/>
        <w:t xml:space="preserve">following </w:t>
      </w:r>
      <w:r>
        <w:rPr/>
        <w:t xml:space="preserve">definition of abstraction: ‘simplifying assumptions that make up the structure of economic theories and the design of empirical studies to prove these’. I then contested this definition by stating that simplifying assumptions will always result in an inaccurate representation of the real-world. So what is modelling good for </w:t>
      </w:r>
      <w:r>
        <w:rPr/>
        <w:t>then</w:t>
      </w:r>
      <w:r>
        <w:rPr/>
        <w:t xml:space="preserve">? </w:t>
      </w:r>
    </w:p>
    <w:p>
      <w:pPr>
        <w:pStyle w:val="TextBody"/>
        <w:bidi w:val="0"/>
        <w:jc w:val="both"/>
        <w:rPr/>
      </w:pPr>
      <w:r>
        <w:rPr/>
        <w:t xml:space="preserve">To answer this question I </w:t>
      </w:r>
      <w:r>
        <w:rPr/>
        <w:t>used</w:t>
      </w:r>
      <w:r>
        <w:rPr/>
        <w:t xml:space="preserve"> Sheila Dow’s seminal book: ‘Foundations for New Economic Thinking (2010)’ </w:t>
      </w:r>
      <w:r>
        <w:rPr/>
        <w:t xml:space="preserve">in which she </w:t>
      </w:r>
      <w:r>
        <w:rPr/>
        <w:t xml:space="preserve">compares </w:t>
      </w:r>
      <w:r>
        <w:rPr/>
        <w:t>(mainstream)</w:t>
      </w:r>
      <w:r>
        <w:rPr/>
        <w:t xml:space="preserve"> closed </w:t>
      </w:r>
      <w:r>
        <w:rPr/>
        <w:t>with</w:t>
      </w:r>
      <w:r>
        <w:rPr/>
        <w:t xml:space="preserve"> open system characterizations of the economy in modelling practices. </w:t>
      </w:r>
      <w:r>
        <w:rPr/>
        <w:t xml:space="preserve">Dow explains that </w:t>
      </w:r>
      <w:r>
        <w:rPr/>
        <w:t>closed system representations</w:t>
      </w:r>
      <w:r>
        <w:rPr/>
        <w:t xml:space="preserve"> result in unified, rigid and law-like explanations of economic behaviour </w:t>
      </w:r>
      <w:r>
        <w:rPr/>
        <w:t>and phenomena</w:t>
      </w:r>
      <w:r>
        <w:rPr/>
        <w:t xml:space="preserve">. By contrast, the </w:t>
      </w:r>
      <w:r>
        <w:rPr/>
        <w:t>open system representations</w:t>
      </w:r>
      <w:r>
        <w:rPr/>
        <w:t xml:space="preserve"> strictly acknowledge that whatever an economist </w:t>
      </w:r>
      <w:r>
        <w:rPr/>
        <w:t>assumes to be</w:t>
      </w:r>
      <w:r>
        <w:rPr/>
        <w:t xml:space="preserve"> </w:t>
      </w:r>
      <w:r>
        <w:rPr/>
        <w:t xml:space="preserve">a) the </w:t>
      </w:r>
      <w:r>
        <w:rPr/>
        <w:t xml:space="preserve">system boundaries, </w:t>
      </w:r>
      <w:r>
        <w:rPr/>
        <w:t xml:space="preserve">b) </w:t>
      </w:r>
      <w:r>
        <w:rPr/>
        <w:t xml:space="preserve">the variables of interest, </w:t>
      </w:r>
      <w:r>
        <w:rPr/>
        <w:t xml:space="preserve">c) </w:t>
      </w:r>
      <w:r>
        <w:rPr/>
        <w:t xml:space="preserve">the relation between them and </w:t>
      </w:r>
      <w:r>
        <w:rPr/>
        <w:t xml:space="preserve">d) </w:t>
      </w:r>
      <w:r>
        <w:rPr/>
        <w:t xml:space="preserve">mathematically derived results ... are </w:t>
      </w:r>
      <w:r>
        <w:rPr/>
        <w:t>all</w:t>
      </w:r>
      <w:r>
        <w:rPr/>
        <w:t xml:space="preserve"> </w:t>
      </w:r>
      <w:r>
        <w:rPr>
          <w:i/>
          <w:iCs/>
        </w:rPr>
        <w:t>temporary</w:t>
      </w:r>
      <w:r>
        <w:rPr/>
        <w:t xml:space="preserve">. </w:t>
      </w:r>
      <w:r>
        <w:rPr/>
        <w:t>Th</w:t>
      </w:r>
      <w:r>
        <w:rPr/>
        <w:t xml:space="preserve">is temporality is informed by </w:t>
      </w:r>
      <w:r>
        <w:rPr/>
        <w:t xml:space="preserve">the fact that a single theory and set of assumptions (or methodology) is unable </w:t>
      </w:r>
      <w:r>
        <w:rPr/>
        <w:t>to</w:t>
      </w:r>
      <w:r>
        <w:rPr/>
        <w:t xml:space="preserve"> accurately capture the complexity of socio-economic systems in the real-world. </w:t>
      </w:r>
      <w:r>
        <w:rPr/>
        <w:t>This means that m</w:t>
      </w:r>
      <w:r>
        <w:rPr/>
        <w:t xml:space="preserve">athematical </w:t>
      </w:r>
      <w:r>
        <w:rPr/>
        <w:t>models</w:t>
      </w:r>
      <w:r>
        <w:rPr/>
        <w:t xml:space="preserve"> and the temporary set of assumptions embedded in them </w:t>
      </w:r>
      <w:r>
        <w:rPr/>
        <w:t xml:space="preserve">should be seen as </w:t>
      </w:r>
      <w:r>
        <w:rPr/>
        <w:t xml:space="preserve">but one method in </w:t>
      </w:r>
      <w:r>
        <w:rPr/>
        <w:t xml:space="preserve">a </w:t>
      </w:r>
      <w:r>
        <w:rPr>
          <w:i/>
          <w:iCs/>
        </w:rPr>
        <w:t>range</w:t>
      </w:r>
      <w:r>
        <w:rPr/>
        <w:t xml:space="preserve"> of incommensurate methods.</w:t>
      </w:r>
      <w:r>
        <w:rPr/>
        <w:t xml:space="preserve"> As Victoria Chick mentions in ‘On Knowing One’s Place: The Role of Formalism in Economics (1998)’: </w:t>
      </w:r>
      <w:r>
        <w:rPr>
          <w:i/>
          <w:iCs/>
        </w:rPr>
        <w:t xml:space="preserve">formalisation and mathematical models </w:t>
      </w:r>
      <w:r>
        <w:rPr>
          <w:i/>
          <w:iCs/>
        </w:rPr>
        <w:t xml:space="preserve">render themselves useless once they become self-referential and expand results while failing to either demonstrate their applicability or test them against real-world facts. </w:t>
      </w:r>
    </w:p>
    <w:p>
      <w:pPr>
        <w:pStyle w:val="TextBody"/>
        <w:bidi w:val="0"/>
        <w:jc w:val="both"/>
        <w:rPr/>
      </w:pPr>
      <w:r>
        <w:rPr/>
        <w:t xml:space="preserve">All in all, this was the stage I aimed to set for my students at the beginning of my course. </w:t>
      </w:r>
      <w:r>
        <w:rPr/>
        <w:t xml:space="preserve">Granted, this wasn’t always as easy for each of the topics I addressed. But I did realize that my efforts to ‘bounce back’ equations off of real-world phenomenon was appreciated by my students. </w:t>
      </w:r>
      <w:r>
        <w:rPr/>
        <w:t xml:space="preserve">There’s </w:t>
      </w:r>
      <w:r>
        <w:rPr/>
        <w:t>three</w:t>
      </w:r>
      <w:r>
        <w:rPr/>
        <w:t xml:space="preserve"> examples where </w:t>
      </w:r>
      <w:r>
        <w:rPr/>
        <w:t>I think I managed to make this particularly clear for my students</w:t>
      </w:r>
      <w:r>
        <w:rPr/>
        <w:t xml:space="preserve">. One of the topics I addressed in my course was on Exploitation, Oppression and Working Conditions where I introduced students to the classical Marxist notion of exploitation. </w:t>
      </w:r>
      <w:r>
        <w:rPr/>
        <w:t>I also i</w:t>
      </w:r>
      <w:r>
        <w:rPr/>
        <w:t>ntroduced</w:t>
      </w:r>
      <w:r>
        <w:rPr/>
        <w:t xml:space="preserve"> </w:t>
      </w:r>
      <w:r>
        <w:rPr/>
        <w:t xml:space="preserve">my students to </w:t>
      </w:r>
      <w:r>
        <w:rPr/>
        <w:t xml:space="preserve">the post-Walrasian abstraction of the social relation between capitalists and workers in terms of a principal and an agent. After explaining the assumptions pertaining to each theoretical framework I discussed </w:t>
      </w:r>
      <w:r>
        <w:rPr/>
        <w:t xml:space="preserve">news articles on </w:t>
      </w:r>
      <w:r>
        <w:rPr/>
        <w:t xml:space="preserve">the </w:t>
      </w:r>
      <w:r>
        <w:rPr/>
        <w:t>working</w:t>
      </w:r>
      <w:r>
        <w:rPr/>
        <w:t xml:space="preserve"> conditions at Amazon warehouses and gig-workers </w:t>
      </w:r>
      <w:r>
        <w:rPr/>
        <w:t xml:space="preserve">employed </w:t>
      </w:r>
      <w:r>
        <w:rPr/>
        <w:t>at</w:t>
      </w:r>
      <w:r>
        <w:rPr/>
        <w:t xml:space="preserve"> Deliveroo and Uber </w:t>
      </w:r>
      <w:r>
        <w:rPr/>
        <w:t>platforms</w:t>
      </w:r>
      <w:r>
        <w:rPr/>
        <w:t xml:space="preserve">. In this way I managed to highlight the relevance of </w:t>
      </w:r>
      <w:r>
        <w:rPr/>
        <w:t xml:space="preserve">these phenomena and concepts </w:t>
      </w:r>
      <w:r>
        <w:rPr/>
        <w:t xml:space="preserve">in the digital era.  </w:t>
      </w:r>
      <w:r>
        <w:rPr/>
        <w:t>I explained that</w:t>
      </w:r>
      <w:r>
        <w:rPr/>
        <w:t xml:space="preserve"> various technologies can be said to either </w:t>
      </w:r>
      <w:r>
        <w:rPr/>
        <w:t xml:space="preserve">a) </w:t>
      </w:r>
      <w:r>
        <w:rPr/>
        <w:t xml:space="preserve">drive exploitation through the increase of labour intensity or </w:t>
      </w:r>
      <w:r>
        <w:rPr/>
        <w:t xml:space="preserve">b) </w:t>
      </w:r>
      <w:r>
        <w:rPr/>
        <w:t xml:space="preserve">facilitate monitoring and desirable effort levels in the work place </w:t>
      </w:r>
      <w:r>
        <w:rPr/>
        <w:t xml:space="preserve">(e.g. </w:t>
      </w:r>
      <w:r>
        <w:rPr/>
        <w:t xml:space="preserve">through </w:t>
      </w:r>
      <w:r>
        <w:rPr/>
        <w:t>the</w:t>
      </w:r>
      <w:r>
        <w:rPr/>
        <w:t xml:space="preserve"> storage </w:t>
      </w:r>
      <w:r>
        <w:rPr/>
        <w:t>of data on</w:t>
      </w:r>
      <w:r>
        <w:rPr/>
        <w:t xml:space="preserve"> pick-up rates and delivery times)</w:t>
      </w:r>
      <w:r>
        <w:rPr/>
        <w:t xml:space="preserve">. </w:t>
      </w:r>
    </w:p>
    <w:p>
      <w:pPr>
        <w:pStyle w:val="TextBody"/>
        <w:bidi w:val="0"/>
        <w:jc w:val="both"/>
        <w:rPr/>
      </w:pPr>
      <w:r>
        <w:rPr/>
        <w:t xml:space="preserve">In another lecture </w:t>
      </w:r>
      <w:r>
        <w:rPr/>
        <w:t xml:space="preserve">I highlighted the </w:t>
      </w:r>
      <w:r>
        <w:rPr/>
        <w:t>limited perspective</w:t>
      </w:r>
      <w:r>
        <w:rPr/>
        <w:t xml:space="preserve"> of the theoretical models that explain </w:t>
      </w:r>
      <w:r>
        <w:rPr/>
        <w:t>network goods,</w:t>
      </w:r>
      <w:r>
        <w:rPr/>
        <w:t xml:space="preserve"> network effects </w:t>
      </w:r>
      <w:r>
        <w:rPr/>
        <w:t>and</w:t>
      </w:r>
      <w:r>
        <w:rPr/>
        <w:t xml:space="preserve"> the utility of rating systems </w:t>
      </w:r>
      <w:r>
        <w:rPr/>
        <w:t xml:space="preserve">related to </w:t>
      </w:r>
      <w:r>
        <w:rPr/>
        <w:t xml:space="preserve">digital platforms such as Facebook, Instagram, Netflix, Spotify, </w:t>
      </w:r>
      <w:r>
        <w:rPr/>
        <w:t>Youtube etc</w:t>
      </w:r>
      <w:r>
        <w:rPr/>
        <w:t xml:space="preserve">. By drawing on the real-world example of </w:t>
      </w:r>
      <w:r>
        <w:rPr/>
        <w:t xml:space="preserve">multiple freelance platforms across the world, I introduced students to the harsh reality of </w:t>
      </w:r>
      <w:r>
        <w:rPr/>
        <w:t xml:space="preserve">service </w:t>
      </w:r>
      <w:r>
        <w:rPr/>
        <w:t xml:space="preserve">arbitrage. </w:t>
      </w:r>
      <w:r>
        <w:rPr/>
        <w:t xml:space="preserve">And to do so, I actually used a platform! I showed my students a YouTube </w:t>
      </w:r>
      <w:r>
        <w:rPr/>
        <w:t xml:space="preserve">video of </w:t>
      </w:r>
      <w:r>
        <w:rPr/>
        <w:t xml:space="preserve">a </w:t>
      </w:r>
      <w:r>
        <w:rPr/>
        <w:t xml:space="preserve">young man that wanted to show how to buy his partner a $1000 steak using the Upwork platform in combination with a virtual job </w:t>
      </w:r>
      <w:r>
        <w:rPr/>
        <w:t>platform</w:t>
      </w:r>
      <w:r>
        <w:rPr/>
        <w:t xml:space="preserve"> used in the Philippines. The young man agreed to do a job on Upwork and then posted this same job on the platform in Philippines at a much lower price than what he was going to get paid on Upwork. Evidently, this resulted in a whopping 200% profit. </w:t>
      </w:r>
    </w:p>
    <w:p>
      <w:pPr>
        <w:pStyle w:val="TextBody"/>
        <w:bidi w:val="0"/>
        <w:jc w:val="both"/>
        <w:rPr/>
      </w:pPr>
      <w:r>
        <w:rPr/>
        <w:t xml:space="preserve">Finally, </w:t>
      </w:r>
      <w:r>
        <w:rPr/>
        <w:t xml:space="preserve">my course has also facilitated students to </w:t>
      </w:r>
      <w:r>
        <w:rPr/>
        <w:t>independently engage in abstraction, formalism</w:t>
      </w:r>
      <w:r>
        <w:rPr/>
        <w:t xml:space="preserve"> and m</w:t>
      </w:r>
      <w:r>
        <w:rPr/>
        <w:t>odelling</w:t>
      </w:r>
      <w:r>
        <w:rPr/>
        <w:t xml:space="preserve"> in their assignments. In one of the assignment exercises, I provided students with two news-article excerpts. </w:t>
      </w:r>
      <w:r>
        <w:rPr/>
        <w:t>O</w:t>
      </w:r>
      <w:r>
        <w:rPr/>
        <w:t xml:space="preserve">ne on the positive relationship between social media use and pro-environmental behaviour and another on the impact of social media use on mental health. My students were then asked to formalize both of these relations in a post-Walrasian externalities framework </w:t>
      </w:r>
      <w:r>
        <w:rPr/>
        <w:t xml:space="preserve">and to </w:t>
      </w:r>
      <w:r>
        <w:rPr/>
        <w:t>reflect on</w:t>
      </w:r>
      <w:r>
        <w:rPr/>
        <w:t xml:space="preserve"> the results that this framework provides for these real-world phenomena</w:t>
      </w:r>
      <w:r>
        <w:rPr/>
        <w:t>.</w:t>
      </w:r>
    </w:p>
    <w:p>
      <w:pPr>
        <w:pStyle w:val="TextBody"/>
        <w:bidi w:val="0"/>
        <w:jc w:val="both"/>
        <w:rPr/>
      </w:pPr>
      <w:r>
        <w:rPr/>
        <w:t xml:space="preserve">Since this was the first time I was teaching this course a lot of my preparation </w:t>
      </w:r>
      <w:r>
        <w:rPr/>
        <w:t>and design</w:t>
      </w:r>
      <w:r>
        <w:rPr/>
        <w:t xml:space="preserve"> revolved around the content </w:t>
      </w:r>
      <w:r>
        <w:rPr/>
        <w:t>and not so much around</w:t>
      </w:r>
      <w:r>
        <w:rPr/>
        <w:t xml:space="preserve"> alternative pedagogies</w:t>
      </w:r>
      <w:r>
        <w:rPr/>
        <w:t xml:space="preserve">. This is to say that </w:t>
      </w:r>
      <w:r>
        <w:rPr/>
        <w:t>most of the course was delivered rather traditionally:</w:t>
      </w:r>
      <w:r>
        <w:rPr/>
        <w:t xml:space="preserve"> 2 hour lectures which were interrupted with </w:t>
      </w:r>
      <w:r>
        <w:rPr/>
        <w:t xml:space="preserve">open questions </w:t>
      </w:r>
      <w:r>
        <w:rPr/>
        <w:t xml:space="preserve">and </w:t>
      </w:r>
      <w:r>
        <w:rPr/>
        <w:t>discussion round</w:t>
      </w:r>
      <w:r>
        <w:rPr/>
        <w:t>s</w:t>
      </w:r>
      <w:r>
        <w:rPr/>
        <w:t xml:space="preserve">. Other </w:t>
      </w:r>
      <w:r>
        <w:rPr/>
        <w:t>sessions</w:t>
      </w:r>
      <w:r>
        <w:rPr/>
        <w:t xml:space="preserve"> involved either modelling exercises in R or required students to engage with interactive tools I had prepared in the open-source software Geogebra. </w:t>
      </w:r>
      <w:r>
        <w:rPr/>
        <w:t>Now that the content of my course is more established</w:t>
      </w:r>
      <w:r>
        <w:rPr/>
        <w:t xml:space="preserve">, my aim for next year is to improve </w:t>
      </w:r>
      <w:r>
        <w:rPr/>
        <w:t>its interactive element</w:t>
      </w:r>
      <w:r>
        <w:rPr/>
        <w:t xml:space="preserve"> </w:t>
      </w:r>
      <w:r>
        <w:rPr/>
        <w:t>to heighten</w:t>
      </w:r>
      <w:r>
        <w:rPr/>
        <w:t xml:space="preserve"> student engagement. </w:t>
      </w:r>
      <w:r>
        <w:rPr/>
        <w:t>In doing so, I am also taking into account the feedback I have received from my students this year.</w:t>
      </w:r>
      <w:r>
        <w:rPr/>
        <w:t xml:space="preserve"> </w:t>
      </w:r>
      <w:r>
        <w:rPr/>
        <w:t xml:space="preserve">Hence, </w:t>
      </w:r>
      <w:r>
        <w:rPr/>
        <w:t xml:space="preserve">I plan to introduce group modelling exercises and ask students to prepare short presentations </w:t>
      </w:r>
      <w:r>
        <w:rPr/>
        <w:t>and questions</w:t>
      </w:r>
      <w:r>
        <w:rPr/>
        <w:t xml:space="preserve"> for some of the </w:t>
      </w:r>
      <w:r>
        <w:rPr/>
        <w:t>topics we address in the course</w:t>
      </w:r>
      <w:r>
        <w:rPr/>
        <w:t xml:space="preserve">. In this way I hope to </w:t>
      </w:r>
      <w:r>
        <w:rPr/>
        <w:t xml:space="preserve">go beyond the one-directional pedagogies and accommodate more co-creative sessions. I think this is especially important in economics: instead of limiting learning outcomes to the understanding </w:t>
      </w:r>
      <w:r>
        <w:rPr/>
        <w:t>and usefulness</w:t>
      </w:r>
      <w:r>
        <w:rPr/>
        <w:t xml:space="preserve"> of existing abstraction and modelling practices, students </w:t>
      </w:r>
      <w:r>
        <w:rPr/>
        <w:t xml:space="preserve">will be given the opportunity to co-create new models based on real-world problems </w:t>
      </w:r>
      <w:r>
        <w:rPr>
          <w:i/>
          <w:iCs/>
        </w:rPr>
        <w:t xml:space="preserve">they </w:t>
      </w:r>
      <w:r>
        <w:rPr/>
        <w:t xml:space="preserve">deem to be important. </w:t>
      </w:r>
    </w:p>
    <w:p>
      <w:pPr>
        <w:pStyle w:val="TextBody"/>
        <w:bidi w:val="0"/>
        <w:spacing w:before="0" w:after="140"/>
        <w:jc w:val="both"/>
        <w:rPr/>
      </w:pPr>
      <w:r>
        <w:rPr/>
        <w:t xml:space="preserve">All in all, I think there’s plenty of ways to teach heterodox and pluralist approaches </w:t>
      </w:r>
      <w:r>
        <w:rPr/>
        <w:t xml:space="preserve">in the field </w:t>
      </w:r>
      <w:r>
        <w:rPr/>
        <w:t>of</w:t>
      </w:r>
      <w:r>
        <w:rPr/>
        <w:t xml:space="preserve"> (micro)economics and I’m excited to broaden and expand my own practices even further in </w:t>
      </w:r>
      <w:r>
        <w:rPr/>
        <w:t>t</w:t>
      </w:r>
      <w:r>
        <w:rPr/>
        <w:t xml:space="preserve">his direction. Of course, my personal advantage lies with my institution and department where critical thinking and real-world economics are core values.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</TotalTime>
  <Application>LibreOffice/6.4.7.2$Linux_X86_64 LibreOffice_project/40$Build-2</Application>
  <Pages>2</Pages>
  <Words>1074</Words>
  <Characters>5760</Characters>
  <CharactersWithSpaces>6829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2023-07-02T11:03:34Z</dcterms:created>
  <dc:creator/>
  <dc:description/>
  <dc:language>en-GB</dc:language>
  <cp:lastModifiedBy/>
  <dcterms:modified xsi:type="dcterms:W3CDTF">2023-09-10T18:02:29Z</dcterms:modified>
  <cp:revision>60</cp:revision>
  <dc:subject/>
  <dc:title/>
</cp:coreProperties>
</file>