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57" w:rsidRPr="008F4263" w:rsidRDefault="00166857" w:rsidP="008F4263">
      <w:pPr>
        <w:spacing w:line="480" w:lineRule="auto"/>
        <w:rPr>
          <w:b/>
          <w:bCs/>
          <w:sz w:val="28"/>
          <w:szCs w:val="28"/>
        </w:rPr>
      </w:pPr>
      <w:r w:rsidRPr="008F4263">
        <w:rPr>
          <w:b/>
          <w:bCs/>
          <w:sz w:val="28"/>
          <w:szCs w:val="28"/>
        </w:rPr>
        <w:t>Implementation Cycles and the New Economy in Retrospect</w:t>
      </w:r>
    </w:p>
    <w:p w:rsidR="00166857" w:rsidRPr="003E0D32" w:rsidRDefault="00166857" w:rsidP="003E0D32">
      <w:pPr>
        <w:spacing w:line="480" w:lineRule="auto"/>
        <w:rPr>
          <w:i/>
          <w:iCs/>
          <w:sz w:val="28"/>
          <w:szCs w:val="28"/>
        </w:rPr>
      </w:pPr>
      <w:r w:rsidRPr="003E0D32">
        <w:rPr>
          <w:i/>
          <w:iCs/>
          <w:sz w:val="28"/>
          <w:szCs w:val="28"/>
        </w:rPr>
        <w:t xml:space="preserve">Pasquale Scaramozzino, Jonathan Temple and </w:t>
      </w:r>
      <w:proofErr w:type="spellStart"/>
      <w:r w:rsidRPr="003E0D32">
        <w:rPr>
          <w:i/>
          <w:iCs/>
          <w:sz w:val="28"/>
          <w:szCs w:val="28"/>
        </w:rPr>
        <w:t>Nir</w:t>
      </w:r>
      <w:proofErr w:type="spellEnd"/>
      <w:r w:rsidRPr="003E0D32">
        <w:rPr>
          <w:i/>
          <w:iCs/>
          <w:sz w:val="28"/>
          <w:szCs w:val="28"/>
        </w:rPr>
        <w:t xml:space="preserve"> </w:t>
      </w:r>
      <w:proofErr w:type="spellStart"/>
      <w:r w:rsidRPr="003E0D32">
        <w:rPr>
          <w:i/>
          <w:iCs/>
          <w:sz w:val="28"/>
          <w:szCs w:val="28"/>
        </w:rPr>
        <w:t>Vulkan</w:t>
      </w:r>
      <w:proofErr w:type="spellEnd"/>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p>
    <w:p w:rsidR="00166857" w:rsidRDefault="00166857" w:rsidP="00543041">
      <w:pPr>
        <w:spacing w:line="480" w:lineRule="auto"/>
        <w:rPr>
          <w:b/>
          <w:bCs/>
          <w:sz w:val="24"/>
          <w:szCs w:val="24"/>
        </w:rPr>
      </w:pPr>
      <w:r>
        <w:rPr>
          <w:b/>
          <w:bCs/>
          <w:sz w:val="24"/>
          <w:szCs w:val="24"/>
        </w:rPr>
        <w:t xml:space="preserve">1. </w:t>
      </w:r>
      <w:r w:rsidRPr="008F4263">
        <w:rPr>
          <w:b/>
          <w:bCs/>
          <w:sz w:val="24"/>
          <w:szCs w:val="24"/>
        </w:rPr>
        <w:t>INTRODUCTION</w:t>
      </w:r>
    </w:p>
    <w:p w:rsidR="00166857" w:rsidRPr="008F4263" w:rsidRDefault="00166857" w:rsidP="00543041">
      <w:pPr>
        <w:spacing w:line="480" w:lineRule="auto"/>
        <w:rPr>
          <w:b/>
          <w:bCs/>
          <w:sz w:val="24"/>
          <w:szCs w:val="24"/>
        </w:rPr>
      </w:pPr>
    </w:p>
    <w:p w:rsidR="00166857" w:rsidRPr="008F4263" w:rsidRDefault="00166857" w:rsidP="008F4263">
      <w:pPr>
        <w:spacing w:line="480" w:lineRule="auto"/>
        <w:rPr>
          <w:sz w:val="24"/>
          <w:szCs w:val="24"/>
        </w:rPr>
      </w:pPr>
      <w:r w:rsidRPr="008F4263">
        <w:rPr>
          <w:sz w:val="24"/>
          <w:szCs w:val="24"/>
        </w:rPr>
        <w:t xml:space="preserve">In retrospect, the macroeconomic record of the </w:t>
      </w:r>
      <w:smartTag w:uri="urn:schemas-microsoft-com:office:smarttags" w:element="country-region">
        <w:smartTag w:uri="urn:schemas-microsoft-com:office:smarttags" w:element="place">
          <w:r w:rsidRPr="008F4263">
            <w:rPr>
              <w:sz w:val="24"/>
              <w:szCs w:val="24"/>
            </w:rPr>
            <w:t>USA</w:t>
          </w:r>
        </w:smartTag>
      </w:smartTag>
      <w:r w:rsidRPr="008F4263">
        <w:rPr>
          <w:sz w:val="24"/>
          <w:szCs w:val="24"/>
        </w:rPr>
        <w:t xml:space="preserve"> in the 1990s was remarkable in a number of ways. The media attention given to the share prices of internet companies tended to obscure the achievements of the wider economy, including faster productivity growth, a rise in equipment investment, a reduction in output volatility, and an expansion that was s</w:t>
      </w:r>
      <w:r>
        <w:rPr>
          <w:sz w:val="24"/>
          <w:szCs w:val="24"/>
        </w:rPr>
        <w:t xml:space="preserve">ustained for exactly </w:t>
      </w:r>
      <w:r w:rsidRPr="001E622C">
        <w:rPr>
          <w:sz w:val="24"/>
          <w:szCs w:val="24"/>
        </w:rPr>
        <w:t>10</w:t>
      </w:r>
      <w:r>
        <w:rPr>
          <w:sz w:val="24"/>
          <w:szCs w:val="24"/>
        </w:rPr>
        <w:t xml:space="preserve"> years -</w:t>
      </w:r>
      <w:r w:rsidRPr="008F4263">
        <w:rPr>
          <w:sz w:val="24"/>
          <w:szCs w:val="24"/>
        </w:rPr>
        <w:t xml:space="preserve"> one of the longest on record. There were some unwise predictions of the ‘death’ or ‘taming’ of the business cycle, but nevertheless, the volatility of US output was certainly lower in the late 1980s and 1990s than </w:t>
      </w:r>
      <w:r>
        <w:rPr>
          <w:sz w:val="24"/>
          <w:szCs w:val="24"/>
        </w:rPr>
        <w:t>previously (McConnell and Perez--</w:t>
      </w:r>
      <w:proofErr w:type="spellStart"/>
      <w:r w:rsidRPr="008F4263">
        <w:rPr>
          <w:sz w:val="24"/>
          <w:szCs w:val="24"/>
        </w:rPr>
        <w:t>Quiros</w:t>
      </w:r>
      <w:proofErr w:type="spellEnd"/>
      <w:r>
        <w:rPr>
          <w:sz w:val="24"/>
          <w:szCs w:val="24"/>
        </w:rPr>
        <w:t>,</w:t>
      </w:r>
      <w:r w:rsidRPr="008F4263">
        <w:rPr>
          <w:sz w:val="24"/>
          <w:szCs w:val="24"/>
        </w:rPr>
        <w:t xml:space="preserve"> 2000). This period of unusual stability, the subject of much formal and informal commentary, was dubbed the ‘Great Moderation’ (Stock and Watson</w:t>
      </w:r>
      <w:r>
        <w:rPr>
          <w:sz w:val="24"/>
          <w:szCs w:val="24"/>
        </w:rPr>
        <w:t>,</w:t>
      </w:r>
      <w:r w:rsidRPr="008F4263">
        <w:rPr>
          <w:sz w:val="24"/>
          <w:szCs w:val="24"/>
        </w:rPr>
        <w:t xml:space="preserve"> 2002).</w:t>
      </w:r>
    </w:p>
    <w:p w:rsidR="00166857" w:rsidRPr="008F4263" w:rsidRDefault="00166857" w:rsidP="008F4263">
      <w:pPr>
        <w:spacing w:line="480" w:lineRule="auto"/>
        <w:rPr>
          <w:sz w:val="24"/>
          <w:szCs w:val="24"/>
        </w:rPr>
      </w:pPr>
      <w:r w:rsidRPr="008F4263">
        <w:rPr>
          <w:sz w:val="24"/>
          <w:szCs w:val="24"/>
        </w:rPr>
        <w:t xml:space="preserve">The New Economy period directly inspired a number of papers which link business cycle fluctuations to the interaction between expectations and the implementation of new technologies. A particular focus has been the role of anticipated changes in productivity growth, and more general forms of “news”, in driving both output volatility and stock market fluctuations. The relevant papers include </w:t>
      </w:r>
      <w:proofErr w:type="spellStart"/>
      <w:r w:rsidRPr="008F4263">
        <w:rPr>
          <w:sz w:val="24"/>
          <w:szCs w:val="24"/>
        </w:rPr>
        <w:t>Beaudry</w:t>
      </w:r>
      <w:proofErr w:type="spellEnd"/>
      <w:r w:rsidRPr="008F4263">
        <w:rPr>
          <w:sz w:val="24"/>
          <w:szCs w:val="24"/>
        </w:rPr>
        <w:t xml:space="preserve"> and </w:t>
      </w:r>
      <w:proofErr w:type="spellStart"/>
      <w:r w:rsidRPr="008F4263">
        <w:rPr>
          <w:sz w:val="24"/>
          <w:szCs w:val="24"/>
        </w:rPr>
        <w:t>Por</w:t>
      </w:r>
      <w:r>
        <w:rPr>
          <w:sz w:val="24"/>
          <w:szCs w:val="24"/>
        </w:rPr>
        <w:t>tier</w:t>
      </w:r>
      <w:proofErr w:type="spellEnd"/>
      <w:r>
        <w:rPr>
          <w:sz w:val="24"/>
          <w:szCs w:val="24"/>
        </w:rPr>
        <w:t xml:space="preserve"> (2006), Francois and Lloyd--</w:t>
      </w:r>
      <w:r w:rsidRPr="008F4263">
        <w:rPr>
          <w:sz w:val="24"/>
          <w:szCs w:val="24"/>
        </w:rPr>
        <w:t xml:space="preserve">Ellis (2008), </w:t>
      </w:r>
      <w:proofErr w:type="spellStart"/>
      <w:r w:rsidRPr="008F4263">
        <w:rPr>
          <w:sz w:val="24"/>
          <w:szCs w:val="24"/>
        </w:rPr>
        <w:t>Jaimovich</w:t>
      </w:r>
      <w:proofErr w:type="spellEnd"/>
      <w:r w:rsidRPr="008F4263">
        <w:rPr>
          <w:sz w:val="24"/>
          <w:szCs w:val="24"/>
        </w:rPr>
        <w:t xml:space="preserve"> and </w:t>
      </w:r>
      <w:proofErr w:type="spellStart"/>
      <w:r w:rsidRPr="008F4263">
        <w:rPr>
          <w:sz w:val="24"/>
          <w:szCs w:val="24"/>
        </w:rPr>
        <w:t>Rebelo</w:t>
      </w:r>
      <w:proofErr w:type="spellEnd"/>
      <w:r w:rsidRPr="008F4263">
        <w:rPr>
          <w:sz w:val="24"/>
          <w:szCs w:val="24"/>
        </w:rPr>
        <w:t xml:space="preserve"> (2009), </w:t>
      </w:r>
      <w:proofErr w:type="spellStart"/>
      <w:r w:rsidRPr="008F4263">
        <w:rPr>
          <w:sz w:val="24"/>
          <w:szCs w:val="24"/>
        </w:rPr>
        <w:t>Pástor</w:t>
      </w:r>
      <w:proofErr w:type="spellEnd"/>
      <w:r w:rsidRPr="008F4263">
        <w:rPr>
          <w:sz w:val="24"/>
          <w:szCs w:val="24"/>
        </w:rPr>
        <w:t xml:space="preserve"> and </w:t>
      </w:r>
      <w:proofErr w:type="spellStart"/>
      <w:r w:rsidRPr="008F4263">
        <w:rPr>
          <w:sz w:val="24"/>
          <w:szCs w:val="24"/>
        </w:rPr>
        <w:t>Veronesi</w:t>
      </w:r>
      <w:proofErr w:type="spellEnd"/>
      <w:r w:rsidRPr="008F4263">
        <w:rPr>
          <w:sz w:val="24"/>
          <w:szCs w:val="24"/>
        </w:rPr>
        <w:t xml:space="preserve"> (2009) and </w:t>
      </w:r>
      <w:proofErr w:type="spellStart"/>
      <w:r w:rsidRPr="008F4263">
        <w:rPr>
          <w:sz w:val="24"/>
          <w:szCs w:val="24"/>
        </w:rPr>
        <w:t>Beaudry</w:t>
      </w:r>
      <w:proofErr w:type="spellEnd"/>
      <w:r w:rsidRPr="008F4263">
        <w:rPr>
          <w:sz w:val="24"/>
          <w:szCs w:val="24"/>
        </w:rPr>
        <w:t xml:space="preserve">, Collard and </w:t>
      </w:r>
      <w:proofErr w:type="spellStart"/>
      <w:r w:rsidRPr="008F4263">
        <w:rPr>
          <w:sz w:val="24"/>
          <w:szCs w:val="24"/>
        </w:rPr>
        <w:t>Portier</w:t>
      </w:r>
      <w:proofErr w:type="spellEnd"/>
      <w:r w:rsidRPr="008F4263">
        <w:rPr>
          <w:sz w:val="24"/>
          <w:szCs w:val="24"/>
        </w:rPr>
        <w:t xml:space="preserve"> (2011). The paper by </w:t>
      </w:r>
      <w:proofErr w:type="spellStart"/>
      <w:r w:rsidRPr="008F4263">
        <w:rPr>
          <w:sz w:val="24"/>
          <w:szCs w:val="24"/>
        </w:rPr>
        <w:t>Pástor</w:t>
      </w:r>
      <w:proofErr w:type="spellEnd"/>
      <w:r w:rsidRPr="008F4263">
        <w:rPr>
          <w:sz w:val="24"/>
          <w:szCs w:val="24"/>
        </w:rPr>
        <w:t xml:space="preserve"> and </w:t>
      </w:r>
      <w:proofErr w:type="spellStart"/>
      <w:r w:rsidRPr="008F4263">
        <w:rPr>
          <w:sz w:val="24"/>
          <w:szCs w:val="24"/>
        </w:rPr>
        <w:t>Veronesi</w:t>
      </w:r>
      <w:proofErr w:type="spellEnd"/>
      <w:r w:rsidRPr="008F4263">
        <w:rPr>
          <w:sz w:val="24"/>
          <w:szCs w:val="24"/>
        </w:rPr>
        <w:t xml:space="preserve"> (2009), in particular, is motivated by a particular feature of the New Economy period: </w:t>
      </w:r>
      <w:r w:rsidRPr="008F4263">
        <w:rPr>
          <w:sz w:val="24"/>
          <w:szCs w:val="24"/>
        </w:rPr>
        <w:lastRenderedPageBreak/>
        <w:t>despite the stability of output growth, there was uncertainty about whether this growth could be sustained, linked to uncertainty about the productivity of new technologies. As the duration of the boom exceeded all expectations, forecasters revised their predictions repeatedly, as we document further below. This implies the 1990s were an atypical period: unusually stable output growth was combined with a high degree of uncertainty about the trend growth rate.</w:t>
      </w:r>
    </w:p>
    <w:p w:rsidR="00166857" w:rsidRPr="008F4263" w:rsidRDefault="00166857" w:rsidP="008F4263">
      <w:pPr>
        <w:spacing w:line="480" w:lineRule="auto"/>
        <w:rPr>
          <w:sz w:val="24"/>
          <w:szCs w:val="24"/>
        </w:rPr>
      </w:pPr>
      <w:r w:rsidRPr="008F4263">
        <w:rPr>
          <w:sz w:val="24"/>
          <w:szCs w:val="24"/>
        </w:rPr>
        <w:t xml:space="preserve">In this paper, we use these observations to revisit a classic model of “intrinsic” business cycles due to </w:t>
      </w:r>
      <w:proofErr w:type="spellStart"/>
      <w:r w:rsidRPr="008F4263">
        <w:rPr>
          <w:sz w:val="24"/>
          <w:szCs w:val="24"/>
        </w:rPr>
        <w:t>Shleifer</w:t>
      </w:r>
      <w:proofErr w:type="spellEnd"/>
      <w:r w:rsidRPr="008F4263">
        <w:rPr>
          <w:sz w:val="24"/>
          <w:szCs w:val="24"/>
        </w:rPr>
        <w:t xml:space="preserve"> (1986). The starting point for </w:t>
      </w:r>
      <w:proofErr w:type="spellStart"/>
      <w:r w:rsidRPr="008F4263">
        <w:rPr>
          <w:sz w:val="24"/>
          <w:szCs w:val="24"/>
        </w:rPr>
        <w:t>Shleifer’s</w:t>
      </w:r>
      <w:proofErr w:type="spellEnd"/>
      <w:r w:rsidRPr="008F4263">
        <w:rPr>
          <w:sz w:val="24"/>
          <w:szCs w:val="24"/>
        </w:rPr>
        <w:t xml:space="preserve"> analysis is that firms must decide whether to implement innovations immediately, or wait for a period of higher aggregate demand, when the profitability of implementation may be greater. As well as an equilibrium in which firms implement immediately, ther</w:t>
      </w:r>
      <w:r>
        <w:rPr>
          <w:sz w:val="24"/>
          <w:szCs w:val="24"/>
        </w:rPr>
        <w:t xml:space="preserve">e can also </w:t>
      </w:r>
      <w:proofErr w:type="gramStart"/>
      <w:r>
        <w:rPr>
          <w:sz w:val="24"/>
          <w:szCs w:val="24"/>
        </w:rPr>
        <w:t>exist</w:t>
      </w:r>
      <w:proofErr w:type="gramEnd"/>
      <w:r>
        <w:rPr>
          <w:sz w:val="24"/>
          <w:szCs w:val="24"/>
        </w:rPr>
        <w:t xml:space="preserve"> multiple short--</w:t>
      </w:r>
      <w:r w:rsidRPr="008F4263">
        <w:rPr>
          <w:sz w:val="24"/>
          <w:szCs w:val="24"/>
        </w:rPr>
        <w:t xml:space="preserve">cycle </w:t>
      </w:r>
      <w:proofErr w:type="spellStart"/>
      <w:r w:rsidRPr="008F4263">
        <w:rPr>
          <w:sz w:val="24"/>
          <w:szCs w:val="24"/>
        </w:rPr>
        <w:t>equilibria</w:t>
      </w:r>
      <w:proofErr w:type="spellEnd"/>
      <w:r w:rsidRPr="008F4263">
        <w:rPr>
          <w:sz w:val="24"/>
          <w:szCs w:val="24"/>
        </w:rPr>
        <w:t>, and sometimes also longer cycles. The cycle is entirely driven by expectations about the timing of a boom.</w:t>
      </w:r>
    </w:p>
    <w:p w:rsidR="00166857" w:rsidRPr="008F4263" w:rsidRDefault="00166857" w:rsidP="008F4263">
      <w:pPr>
        <w:spacing w:line="480" w:lineRule="auto"/>
        <w:rPr>
          <w:sz w:val="24"/>
          <w:szCs w:val="24"/>
        </w:rPr>
      </w:pPr>
      <w:r w:rsidRPr="008F4263">
        <w:rPr>
          <w:sz w:val="24"/>
          <w:szCs w:val="24"/>
        </w:rPr>
        <w:t xml:space="preserve">Recent work on expectations and multiple </w:t>
      </w:r>
      <w:proofErr w:type="spellStart"/>
      <w:r w:rsidRPr="008F4263">
        <w:rPr>
          <w:sz w:val="24"/>
          <w:szCs w:val="24"/>
        </w:rPr>
        <w:t>equilibria</w:t>
      </w:r>
      <w:proofErr w:type="spellEnd"/>
      <w:r w:rsidRPr="008F4263">
        <w:rPr>
          <w:sz w:val="24"/>
          <w:szCs w:val="24"/>
        </w:rPr>
        <w:t xml:space="preserve"> in macroeconomics has tended to emphasize the fragility of similar multiplicity results when agents are uncertain about the beliefs of other agents. With this in mind, we extend </w:t>
      </w:r>
      <w:proofErr w:type="spellStart"/>
      <w:r w:rsidRPr="008F4263">
        <w:rPr>
          <w:sz w:val="24"/>
          <w:szCs w:val="24"/>
        </w:rPr>
        <w:t>Shleifer’s</w:t>
      </w:r>
      <w:proofErr w:type="spellEnd"/>
      <w:r w:rsidRPr="008F4263">
        <w:rPr>
          <w:sz w:val="24"/>
          <w:szCs w:val="24"/>
        </w:rPr>
        <w:t xml:space="preserve"> model to incorporate the possibility of uncertainty about the underlying growth rate, motivated by the New Economy period. We will show that this uncertainty can eliminate cyclical </w:t>
      </w:r>
      <w:proofErr w:type="spellStart"/>
      <w:r w:rsidRPr="008F4263">
        <w:rPr>
          <w:sz w:val="24"/>
          <w:szCs w:val="24"/>
        </w:rPr>
        <w:t>equilibria</w:t>
      </w:r>
      <w:proofErr w:type="spellEnd"/>
      <w:r w:rsidRPr="008F4263">
        <w:rPr>
          <w:sz w:val="24"/>
          <w:szCs w:val="24"/>
        </w:rPr>
        <w:t xml:space="preserve">, leaving immediate implementation as the only possible outcome. In </w:t>
      </w:r>
      <w:proofErr w:type="spellStart"/>
      <w:r w:rsidRPr="008F4263">
        <w:rPr>
          <w:sz w:val="24"/>
          <w:szCs w:val="24"/>
        </w:rPr>
        <w:t>Shleifer’s</w:t>
      </w:r>
      <w:proofErr w:type="spellEnd"/>
      <w:r w:rsidRPr="008F4263">
        <w:rPr>
          <w:sz w:val="24"/>
          <w:szCs w:val="24"/>
        </w:rPr>
        <w:t xml:space="preserve"> model, such an outcome would tend to be associated with a </w:t>
      </w:r>
      <w:r>
        <w:rPr>
          <w:sz w:val="24"/>
          <w:szCs w:val="24"/>
        </w:rPr>
        <w:t>period of unusually stable, non--</w:t>
      </w:r>
      <w:r w:rsidRPr="008F4263">
        <w:rPr>
          <w:sz w:val="24"/>
          <w:szCs w:val="24"/>
        </w:rPr>
        <w:t>cyclical productivity growth, and a reduction in the volatility of investments associated with implementation. These</w:t>
      </w:r>
      <w:r>
        <w:rPr>
          <w:sz w:val="24"/>
          <w:szCs w:val="24"/>
        </w:rPr>
        <w:t xml:space="preserve"> were arguably features of the </w:t>
      </w:r>
      <w:r w:rsidR="00091B72">
        <w:rPr>
          <w:sz w:val="24"/>
          <w:szCs w:val="24"/>
        </w:rPr>
        <w:t>A</w:t>
      </w:r>
      <w:r w:rsidR="00091B72" w:rsidRPr="008F4263">
        <w:rPr>
          <w:sz w:val="24"/>
          <w:szCs w:val="24"/>
        </w:rPr>
        <w:t>merican</w:t>
      </w:r>
      <w:r w:rsidRPr="008F4263">
        <w:rPr>
          <w:sz w:val="24"/>
          <w:szCs w:val="24"/>
        </w:rPr>
        <w:t xml:space="preserve"> boom of the 1990s. For example, Leduc and Sill (2007) attribute the reduction in output volatility in the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to a decline in the size of shocks to total factor productivity. </w:t>
      </w:r>
      <w:proofErr w:type="spellStart"/>
      <w:r>
        <w:rPr>
          <w:sz w:val="24"/>
          <w:szCs w:val="24"/>
          <w:lang w:eastAsia="en-GB"/>
        </w:rPr>
        <w:t>Fernández</w:t>
      </w:r>
      <w:proofErr w:type="spellEnd"/>
      <w:r>
        <w:rPr>
          <w:sz w:val="24"/>
          <w:szCs w:val="24"/>
          <w:lang w:eastAsia="en-GB"/>
        </w:rPr>
        <w:t>--</w:t>
      </w:r>
      <w:proofErr w:type="spellStart"/>
      <w:r w:rsidRPr="008F4263">
        <w:rPr>
          <w:sz w:val="24"/>
          <w:szCs w:val="24"/>
          <w:lang w:eastAsia="en-GB"/>
        </w:rPr>
        <w:t>Villaverde</w:t>
      </w:r>
      <w:proofErr w:type="spellEnd"/>
      <w:r w:rsidRPr="008F4263">
        <w:rPr>
          <w:sz w:val="24"/>
          <w:szCs w:val="24"/>
          <w:lang w:eastAsia="en-GB"/>
        </w:rPr>
        <w:t xml:space="preserve"> </w:t>
      </w:r>
      <w:r w:rsidRPr="000D398E">
        <w:rPr>
          <w:i/>
          <w:iCs/>
          <w:sz w:val="24"/>
          <w:szCs w:val="24"/>
          <w:lang w:eastAsia="en-GB"/>
        </w:rPr>
        <w:t xml:space="preserve">et </w:t>
      </w:r>
      <w:r w:rsidRPr="000D398E">
        <w:rPr>
          <w:i/>
          <w:iCs/>
          <w:sz w:val="24"/>
          <w:szCs w:val="24"/>
          <w:lang w:eastAsia="en-GB"/>
        </w:rPr>
        <w:lastRenderedPageBreak/>
        <w:t>al</w:t>
      </w:r>
      <w:r w:rsidRPr="008F4263">
        <w:rPr>
          <w:sz w:val="24"/>
          <w:szCs w:val="24"/>
          <w:lang w:eastAsia="en-GB"/>
        </w:rPr>
        <w:t>. (2010a, 2010b) c</w:t>
      </w:r>
      <w:r>
        <w:rPr>
          <w:sz w:val="24"/>
          <w:szCs w:val="24"/>
        </w:rPr>
        <w:t>haracterize the period 1987-</w:t>
      </w:r>
      <w:r w:rsidRPr="008F4263">
        <w:rPr>
          <w:sz w:val="24"/>
          <w:szCs w:val="24"/>
        </w:rPr>
        <w:t xml:space="preserve">2006 for the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as one of unusually small, and positive, structural shocks, including productivity shocks.</w:t>
      </w:r>
    </w:p>
    <w:p w:rsidR="00166857" w:rsidRPr="008F4263"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t xml:space="preserve">The remainder of the paper is structured as follows. Section 2 provides a more detailed review of stylized facts about the New Economy, helping to motivate our extension of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In section 3, we provide an overview of implementation cycles, emphasizing the role of expectations. Section 4 sets out the basic framework, before section 5 shows that uncertainty about the underlying growth rate leads to immediate implementation. Section 6 concludes.</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p>
    <w:p w:rsidR="00166857" w:rsidRPr="008F4263" w:rsidRDefault="00166857" w:rsidP="008F4263">
      <w:pPr>
        <w:spacing w:line="480" w:lineRule="auto"/>
        <w:rPr>
          <w:b/>
          <w:bCs/>
          <w:sz w:val="24"/>
          <w:szCs w:val="24"/>
        </w:rPr>
      </w:pPr>
      <w:r w:rsidRPr="008F4263">
        <w:rPr>
          <w:b/>
          <w:bCs/>
          <w:sz w:val="24"/>
          <w:szCs w:val="24"/>
        </w:rPr>
        <w:t xml:space="preserve">2. </w:t>
      </w:r>
      <w:r>
        <w:rPr>
          <w:b/>
          <w:bCs/>
          <w:sz w:val="24"/>
          <w:szCs w:val="24"/>
        </w:rPr>
        <w:t>SOME STYLIZED FACTS</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 xml:space="preserve">In this section of the paper, we discuss evidence that is consistent with the model of business cycles due to </w:t>
      </w:r>
      <w:proofErr w:type="spellStart"/>
      <w:r w:rsidRPr="008F4263">
        <w:rPr>
          <w:sz w:val="24"/>
          <w:szCs w:val="24"/>
        </w:rPr>
        <w:t>Shleifer</w:t>
      </w:r>
      <w:proofErr w:type="spellEnd"/>
      <w:r w:rsidRPr="008F4263">
        <w:rPr>
          <w:sz w:val="24"/>
          <w:szCs w:val="24"/>
        </w:rPr>
        <w:t xml:space="preserve"> (1986), and that will inform and motivate our later theoretical analysis. We are especially interested in evidence that supports a central result of </w:t>
      </w:r>
      <w:proofErr w:type="spellStart"/>
      <w:r w:rsidRPr="008F4263">
        <w:rPr>
          <w:sz w:val="24"/>
          <w:szCs w:val="24"/>
        </w:rPr>
        <w:t>Shleifer’s</w:t>
      </w:r>
      <w:proofErr w:type="spellEnd"/>
      <w:r w:rsidRPr="008F4263">
        <w:rPr>
          <w:sz w:val="24"/>
          <w:szCs w:val="24"/>
        </w:rPr>
        <w:t xml:space="preserve"> model. In his model, even when inventions arrive evenly over time, they are implemented in waves. The waves arise because firms have an incentive to defer implementation, if other firms are similarly deferring, until aggregate demand is relatively high.</w:t>
      </w:r>
    </w:p>
    <w:p w:rsidR="00166857" w:rsidRPr="008F4263" w:rsidRDefault="00166857" w:rsidP="008F4263">
      <w:pPr>
        <w:spacing w:line="480" w:lineRule="auto"/>
        <w:rPr>
          <w:sz w:val="24"/>
          <w:szCs w:val="24"/>
        </w:rPr>
      </w:pPr>
      <w:r w:rsidRPr="008F4263">
        <w:rPr>
          <w:sz w:val="24"/>
          <w:szCs w:val="24"/>
        </w:rPr>
        <w:t xml:space="preserve">We first ask whether there is evidence to support the view that new ideas are implemented with delays, and in waves. We review previous research, and also provide some new indirect evidence, by examining the behaviour of initial public offerings (IPOs) and productivity growth over the business cycle. We will argue that the cyclical patterns of these variables support the idea that innovations take place in waves. </w:t>
      </w:r>
    </w:p>
    <w:p w:rsidR="00166857" w:rsidRPr="008F4263" w:rsidRDefault="00166857" w:rsidP="008F4263">
      <w:pPr>
        <w:spacing w:line="480" w:lineRule="auto"/>
        <w:rPr>
          <w:sz w:val="24"/>
          <w:szCs w:val="24"/>
        </w:rPr>
      </w:pPr>
      <w:r w:rsidRPr="008F4263">
        <w:rPr>
          <w:sz w:val="24"/>
          <w:szCs w:val="24"/>
        </w:rPr>
        <w:lastRenderedPageBreak/>
        <w:t xml:space="preserve">More direct evidence on this </w:t>
      </w:r>
      <w:r>
        <w:rPr>
          <w:sz w:val="24"/>
          <w:szCs w:val="24"/>
        </w:rPr>
        <w:t>point is hard to obtain. Survey--</w:t>
      </w:r>
      <w:r w:rsidRPr="008F4263">
        <w:rPr>
          <w:sz w:val="24"/>
          <w:szCs w:val="24"/>
        </w:rPr>
        <w:t xml:space="preserve">based counts of the successful commercialisation of inventions sometimes reveal a pattern of distinct peaks and troughs, as pointed out by Van </w:t>
      </w:r>
      <w:proofErr w:type="spellStart"/>
      <w:r w:rsidRPr="008F4263">
        <w:rPr>
          <w:sz w:val="24"/>
          <w:szCs w:val="24"/>
        </w:rPr>
        <w:t>Reenen</w:t>
      </w:r>
      <w:proofErr w:type="spellEnd"/>
      <w:r w:rsidRPr="008F4263">
        <w:rPr>
          <w:sz w:val="24"/>
          <w:szCs w:val="24"/>
        </w:rPr>
        <w:t xml:space="preserve"> (1996) using the data set for the UK described in Robson, Townsend and </w:t>
      </w:r>
      <w:proofErr w:type="spellStart"/>
      <w:r w:rsidRPr="008F4263">
        <w:rPr>
          <w:sz w:val="24"/>
          <w:szCs w:val="24"/>
        </w:rPr>
        <w:t>Pavitt</w:t>
      </w:r>
      <w:proofErr w:type="spellEnd"/>
      <w:r w:rsidRPr="008F4263">
        <w:rPr>
          <w:sz w:val="24"/>
          <w:szCs w:val="24"/>
        </w:rPr>
        <w:t xml:space="preserve"> (1988). This does not establish, however, that innovation clustering is the outcome of strategic delays. </w:t>
      </w:r>
    </w:p>
    <w:p w:rsidR="00166857" w:rsidRPr="008F4263" w:rsidRDefault="00166857" w:rsidP="008F4263">
      <w:pPr>
        <w:spacing w:line="480" w:lineRule="auto"/>
        <w:rPr>
          <w:sz w:val="24"/>
          <w:szCs w:val="24"/>
        </w:rPr>
      </w:pPr>
      <w:r w:rsidRPr="008F4263">
        <w:rPr>
          <w:sz w:val="24"/>
          <w:szCs w:val="24"/>
        </w:rPr>
        <w:t xml:space="preserve">In this respect, some interesting evidence is provided by the behaviour of stock markets in the wake of technological changes. </w:t>
      </w:r>
      <w:proofErr w:type="spellStart"/>
      <w:r w:rsidRPr="008F4263">
        <w:rPr>
          <w:sz w:val="24"/>
          <w:szCs w:val="24"/>
        </w:rPr>
        <w:t>Hobijn</w:t>
      </w:r>
      <w:proofErr w:type="spellEnd"/>
      <w:r w:rsidRPr="008F4263">
        <w:rPr>
          <w:sz w:val="24"/>
          <w:szCs w:val="24"/>
        </w:rPr>
        <w:t xml:space="preserve"> and </w:t>
      </w:r>
      <w:proofErr w:type="spellStart"/>
      <w:r w:rsidRPr="008F4263">
        <w:rPr>
          <w:sz w:val="24"/>
          <w:szCs w:val="24"/>
        </w:rPr>
        <w:t>Jovanovic</w:t>
      </w:r>
      <w:proofErr w:type="spellEnd"/>
      <w:r w:rsidRPr="008F4263">
        <w:rPr>
          <w:sz w:val="24"/>
          <w:szCs w:val="24"/>
        </w:rPr>
        <w:t xml:space="preserve"> (2001) explain major changes in US stock market valuations in terms of a delay between the creation of new technologies (such as information and communications technologies) and their implementation by new entrants. They argue that the potential of new technologies may be widely known several years before the technologies are implemented. This helps to explain the substantial decline in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stock valuations in the 1970s, given declines in expected profitability for incumbents and the market’s rational anticipation of entrants exploiting new technologies. This evidence is at least consistent with the view that implementation of new ideas involves delays, perhaps because entrepreneurs await favourable economic conditions, although other interpretations of the delays are also possible.</w:t>
      </w:r>
    </w:p>
    <w:p w:rsidR="00166857" w:rsidRPr="008F4263" w:rsidRDefault="00166857" w:rsidP="008F4263">
      <w:pPr>
        <w:spacing w:line="480" w:lineRule="auto"/>
        <w:rPr>
          <w:sz w:val="24"/>
          <w:szCs w:val="24"/>
        </w:rPr>
      </w:pPr>
      <w:r w:rsidRPr="008F4263">
        <w:rPr>
          <w:sz w:val="24"/>
          <w:szCs w:val="24"/>
        </w:rPr>
        <w:t xml:space="preserve">In exploring this idea in more detail, we focus mainly on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time series for movements in multifactor productivity (MFP) and initial public offerings (IPOs). We use both of these as proxies for the extent of innovative activity in the economy. We will be able to show that, especially after 1980, these two alternative measures tend to fluc</w:t>
      </w:r>
      <w:r>
        <w:rPr>
          <w:sz w:val="24"/>
          <w:szCs w:val="24"/>
        </w:rPr>
        <w:t>tuate in similar ways. Their co--</w:t>
      </w:r>
      <w:r w:rsidRPr="008F4263">
        <w:rPr>
          <w:sz w:val="24"/>
          <w:szCs w:val="24"/>
        </w:rPr>
        <w:t xml:space="preserve">movements support the idea that new technologies are implemented in waves. Furthermore, the extent of volatility in each series was lower in </w:t>
      </w:r>
      <w:r w:rsidRPr="008F4263">
        <w:rPr>
          <w:sz w:val="24"/>
          <w:szCs w:val="24"/>
        </w:rPr>
        <w:lastRenderedPageBreak/>
        <w:t>the 1990s than previously, consistent with our claim that clustering of innovations has diminished.</w:t>
      </w:r>
    </w:p>
    <w:p w:rsidR="00166857" w:rsidRPr="008F4263" w:rsidRDefault="00166857" w:rsidP="008F4263">
      <w:pPr>
        <w:spacing w:line="480" w:lineRule="auto"/>
        <w:rPr>
          <w:sz w:val="24"/>
          <w:szCs w:val="24"/>
        </w:rPr>
      </w:pPr>
      <w:r w:rsidRPr="008F4263">
        <w:rPr>
          <w:sz w:val="24"/>
          <w:szCs w:val="24"/>
        </w:rPr>
        <w:t xml:space="preserve">First of all, </w:t>
      </w:r>
      <w:r w:rsidR="00976049">
        <w:rPr>
          <w:sz w:val="24"/>
          <w:szCs w:val="24"/>
        </w:rPr>
        <w:t>Figure 6.</w:t>
      </w:r>
      <w:r w:rsidRPr="008F4263">
        <w:rPr>
          <w:sz w:val="24"/>
          <w:szCs w:val="24"/>
        </w:rPr>
        <w:t xml:space="preserve">1 plots MFP growth in the </w:t>
      </w:r>
      <w:smartTag w:uri="urn:schemas-microsoft-com:office:smarttags" w:element="country-region">
        <w:smartTag w:uri="urn:schemas-microsoft-com:office:smarttags" w:element="place">
          <w:r w:rsidRPr="008F4263">
            <w:rPr>
              <w:sz w:val="24"/>
              <w:szCs w:val="24"/>
            </w:rPr>
            <w:t>USA</w:t>
          </w:r>
        </w:smartTag>
      </w:smartTag>
      <w:r>
        <w:rPr>
          <w:sz w:val="24"/>
          <w:szCs w:val="24"/>
        </w:rPr>
        <w:t>, for the private non--</w:t>
      </w:r>
      <w:r w:rsidRPr="008F4263">
        <w:rPr>
          <w:sz w:val="24"/>
          <w:szCs w:val="24"/>
        </w:rPr>
        <w:t>farm business sector, between 1960 and 2001.</w:t>
      </w:r>
      <w:r w:rsidRPr="008F4263">
        <w:rPr>
          <w:rStyle w:val="FootnoteReference"/>
          <w:sz w:val="24"/>
          <w:szCs w:val="24"/>
        </w:rPr>
        <w:footnoteReference w:id="1"/>
      </w:r>
      <w:r>
        <w:rPr>
          <w:sz w:val="24"/>
          <w:szCs w:val="24"/>
        </w:rPr>
        <w:t xml:space="preserve"> This shows the well--known tendency for marked year--to--</w:t>
      </w:r>
      <w:r w:rsidRPr="008F4263">
        <w:rPr>
          <w:sz w:val="24"/>
          <w:szCs w:val="24"/>
        </w:rPr>
        <w:t>year variation in MFP growth. This variation may reflect simply the random nature of technical progress. There could be sufficient randomness in the creation of new ideas that MFP growth varies substantially from year to year, even if implementation of a new idea is always immediate.</w:t>
      </w:r>
      <w:r w:rsidRPr="008F4263">
        <w:rPr>
          <w:rStyle w:val="FootnoteReference"/>
          <w:sz w:val="24"/>
          <w:szCs w:val="24"/>
        </w:rPr>
        <w:footnoteReference w:id="2"/>
      </w:r>
      <w:r w:rsidRPr="008F4263">
        <w:rPr>
          <w:sz w:val="24"/>
          <w:szCs w:val="24"/>
        </w:rPr>
        <w:t xml:space="preserve"> An alternative view attributes the variation in MFP growth to measurement error of various kinds. Business cycles may be associated with systematic changes in measured MFP, notably through variation in factor utilization. There is evidence of this cyclical pattern in </w:t>
      </w:r>
      <w:r w:rsidR="00976049">
        <w:rPr>
          <w:sz w:val="24"/>
          <w:szCs w:val="24"/>
        </w:rPr>
        <w:t>Figure 6.</w:t>
      </w:r>
      <w:r>
        <w:rPr>
          <w:sz w:val="24"/>
          <w:szCs w:val="24"/>
        </w:rPr>
        <w:t xml:space="preserve">1, at least before the </w:t>
      </w:r>
      <w:r w:rsidRPr="001E622C">
        <w:rPr>
          <w:sz w:val="24"/>
          <w:szCs w:val="24"/>
        </w:rPr>
        <w:t>mid--1980s</w:t>
      </w:r>
      <w:r w:rsidRPr="008F4263">
        <w:rPr>
          <w:sz w:val="24"/>
          <w:szCs w:val="24"/>
        </w:rPr>
        <w:t>. Measured MFP growth will then vary at short horizons even when underlying technical progress follows a smooth path and new ideas are implemented without delay.</w:t>
      </w:r>
    </w:p>
    <w:p w:rsidR="00166857" w:rsidRPr="008F4263" w:rsidRDefault="00166857" w:rsidP="008F4263">
      <w:pPr>
        <w:spacing w:line="480" w:lineRule="auto"/>
        <w:rPr>
          <w:sz w:val="24"/>
          <w:szCs w:val="24"/>
        </w:rPr>
      </w:pPr>
      <w:r w:rsidRPr="008F4263">
        <w:rPr>
          <w:sz w:val="24"/>
          <w:szCs w:val="24"/>
        </w:rPr>
        <w:t xml:space="preserve">Given these limitations of data on MFP growth, we combine this information with a more direct indicator of implementation, namely the number of initial public offerings (IPOs). Although IPOs vary in nature, a substantial number are clearly motivated by the desire to raise capital in the course of implementing a new business idea. </w:t>
      </w:r>
      <w:proofErr w:type="spellStart"/>
      <w:r w:rsidRPr="008F4263">
        <w:rPr>
          <w:sz w:val="24"/>
          <w:szCs w:val="24"/>
        </w:rPr>
        <w:t>Pástor</w:t>
      </w:r>
      <w:proofErr w:type="spellEnd"/>
      <w:r w:rsidRPr="008F4263">
        <w:rPr>
          <w:sz w:val="24"/>
          <w:szCs w:val="24"/>
        </w:rPr>
        <w:t xml:space="preserve"> and </w:t>
      </w:r>
      <w:proofErr w:type="spellStart"/>
      <w:r w:rsidRPr="008F4263">
        <w:rPr>
          <w:sz w:val="24"/>
          <w:szCs w:val="24"/>
        </w:rPr>
        <w:t>Veronesi</w:t>
      </w:r>
      <w:proofErr w:type="spellEnd"/>
      <w:r w:rsidRPr="008F4263">
        <w:rPr>
          <w:sz w:val="24"/>
          <w:szCs w:val="24"/>
        </w:rPr>
        <w:t xml:space="preserve"> (2005) note that around </w:t>
      </w:r>
      <w:r>
        <w:rPr>
          <w:sz w:val="24"/>
          <w:szCs w:val="24"/>
        </w:rPr>
        <w:t>two--</w:t>
      </w:r>
      <w:r w:rsidRPr="001E622C">
        <w:rPr>
          <w:sz w:val="24"/>
          <w:szCs w:val="24"/>
        </w:rPr>
        <w:t>thirds</w:t>
      </w:r>
      <w:r w:rsidRPr="008F4263">
        <w:rPr>
          <w:sz w:val="24"/>
          <w:szCs w:val="24"/>
        </w:rPr>
        <w:t xml:space="preserve"> of the leaders of IPOs cite the raising of </w:t>
      </w:r>
      <w:r w:rsidRPr="008F4263">
        <w:rPr>
          <w:sz w:val="24"/>
          <w:szCs w:val="24"/>
        </w:rPr>
        <w:lastRenderedPageBreak/>
        <w:t>capital as the main reason for an offering. Moreover, capital growth in the two years around the IPO is substantially higher than for comparable firms.</w:t>
      </w:r>
    </w:p>
    <w:p w:rsidR="00166857" w:rsidRPr="008F4263" w:rsidRDefault="00166857" w:rsidP="008F4263">
      <w:pPr>
        <w:spacing w:line="480" w:lineRule="auto"/>
        <w:rPr>
          <w:sz w:val="24"/>
          <w:szCs w:val="24"/>
        </w:rPr>
      </w:pPr>
    </w:p>
    <w:p w:rsidR="00166857" w:rsidRPr="008F4263" w:rsidRDefault="00976049" w:rsidP="002D4769">
      <w:pPr>
        <w:spacing w:line="480" w:lineRule="auto"/>
        <w:jc w:val="center"/>
        <w:rPr>
          <w:b/>
          <w:bCs/>
          <w:sz w:val="24"/>
          <w:szCs w:val="24"/>
        </w:rPr>
      </w:pPr>
      <w:r>
        <w:rPr>
          <w:b/>
          <w:bCs/>
          <w:sz w:val="24"/>
          <w:szCs w:val="24"/>
        </w:rPr>
        <w:t>Figure 6.</w:t>
      </w:r>
      <w:r w:rsidR="00166857" w:rsidRPr="008F4263">
        <w:rPr>
          <w:b/>
          <w:bCs/>
          <w:sz w:val="24"/>
          <w:szCs w:val="24"/>
        </w:rPr>
        <w:t>1 near here</w:t>
      </w:r>
    </w:p>
    <w:p w:rsidR="00166857" w:rsidRPr="008F4263" w:rsidRDefault="00166857" w:rsidP="008F4263">
      <w:pPr>
        <w:spacing w:line="480" w:lineRule="auto"/>
        <w:rPr>
          <w:b/>
          <w:bCs/>
          <w:sz w:val="24"/>
          <w:szCs w:val="24"/>
        </w:rPr>
      </w:pPr>
    </w:p>
    <w:p w:rsidR="00166857" w:rsidRPr="008F4263" w:rsidRDefault="00976049" w:rsidP="002D4769">
      <w:pPr>
        <w:spacing w:line="480" w:lineRule="auto"/>
        <w:jc w:val="center"/>
        <w:rPr>
          <w:sz w:val="24"/>
          <w:szCs w:val="24"/>
        </w:rPr>
      </w:pPr>
      <w:r>
        <w:rPr>
          <w:b/>
          <w:bCs/>
          <w:sz w:val="24"/>
          <w:szCs w:val="24"/>
        </w:rPr>
        <w:t>Figure 6.</w:t>
      </w:r>
      <w:r w:rsidR="00166857" w:rsidRPr="008F4263">
        <w:rPr>
          <w:b/>
          <w:bCs/>
          <w:sz w:val="24"/>
          <w:szCs w:val="24"/>
        </w:rPr>
        <w:t>2 near here</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As with MFP growth, there is significant variation from year to year in the number of IPOs. Note that from the perspective of a finance textbook, the timing of an IPO should</w:t>
      </w:r>
      <w:r>
        <w:rPr>
          <w:sz w:val="24"/>
          <w:szCs w:val="24"/>
        </w:rPr>
        <w:t xml:space="preserve"> not matter, because any fairly--</w:t>
      </w:r>
      <w:r w:rsidRPr="008F4263">
        <w:rPr>
          <w:sz w:val="24"/>
          <w:szCs w:val="24"/>
        </w:rPr>
        <w:t xml:space="preserve">priced offering would not have a positive net present value. As </w:t>
      </w:r>
      <w:proofErr w:type="spellStart"/>
      <w:r w:rsidRPr="008F4263">
        <w:rPr>
          <w:sz w:val="24"/>
          <w:szCs w:val="24"/>
        </w:rPr>
        <w:t>Jenkinson</w:t>
      </w:r>
      <w:proofErr w:type="spellEnd"/>
      <w:r w:rsidRPr="008F4263">
        <w:rPr>
          <w:sz w:val="24"/>
          <w:szCs w:val="24"/>
        </w:rPr>
        <w:t xml:space="preserve"> and </w:t>
      </w:r>
      <w:proofErr w:type="spellStart"/>
      <w:r w:rsidRPr="008F4263">
        <w:rPr>
          <w:sz w:val="24"/>
          <w:szCs w:val="24"/>
        </w:rPr>
        <w:t>Ljungqvist</w:t>
      </w:r>
      <w:proofErr w:type="spellEnd"/>
      <w:r w:rsidRPr="008F4263">
        <w:rPr>
          <w:sz w:val="24"/>
          <w:szCs w:val="24"/>
        </w:rPr>
        <w:t xml:space="preserve"> (2001) note, this might suggest that the distribution of IPOs over time should be r</w:t>
      </w:r>
      <w:r>
        <w:rPr>
          <w:sz w:val="24"/>
          <w:szCs w:val="24"/>
        </w:rPr>
        <w:t>andom. In fact, there is a well--</w:t>
      </w:r>
      <w:r w:rsidRPr="008F4263">
        <w:rPr>
          <w:sz w:val="24"/>
          <w:szCs w:val="24"/>
        </w:rPr>
        <w:t>known tendency for IPOs to cluster together i</w:t>
      </w:r>
      <w:r>
        <w:rPr>
          <w:sz w:val="24"/>
          <w:szCs w:val="24"/>
        </w:rPr>
        <w:t>n distinct waves. Both the year--</w:t>
      </w:r>
      <w:r w:rsidRPr="008F4263">
        <w:rPr>
          <w:sz w:val="24"/>
          <w:szCs w:val="24"/>
        </w:rPr>
        <w:t>to</w:t>
      </w:r>
      <w:r>
        <w:rPr>
          <w:sz w:val="24"/>
          <w:szCs w:val="24"/>
        </w:rPr>
        <w:t>--</w:t>
      </w:r>
      <w:r w:rsidRPr="008F4263">
        <w:rPr>
          <w:sz w:val="24"/>
          <w:szCs w:val="24"/>
        </w:rPr>
        <w:t xml:space="preserve">year variation and the tendency for significant positive autocorrelation are apparent in </w:t>
      </w:r>
      <w:r w:rsidR="00976049">
        <w:rPr>
          <w:sz w:val="24"/>
          <w:szCs w:val="24"/>
        </w:rPr>
        <w:t>Figure 6.</w:t>
      </w:r>
      <w:r w:rsidRPr="008F4263">
        <w:rPr>
          <w:sz w:val="24"/>
          <w:szCs w:val="24"/>
        </w:rPr>
        <w:t>2, which plots annual data on the number of IPOs in the USA since 1960 (see Appendix 1 for the source of these data). At first glance, this supports a story in which entrepreneurs are willing to defer bringing an idea to the market.</w:t>
      </w:r>
    </w:p>
    <w:p w:rsidR="00166857" w:rsidRPr="008F4263" w:rsidRDefault="00166857" w:rsidP="008F4263">
      <w:pPr>
        <w:spacing w:line="480" w:lineRule="auto"/>
        <w:rPr>
          <w:sz w:val="24"/>
          <w:szCs w:val="24"/>
        </w:rPr>
      </w:pPr>
      <w:r w:rsidRPr="008F4263">
        <w:rPr>
          <w:sz w:val="24"/>
          <w:szCs w:val="24"/>
        </w:rPr>
        <w:t xml:space="preserve">Again, there are several possible explanations for the observed waves in IPOs. These include the possibility that entrepreneurs wish to take advantage of mispricing in equity markets. As </w:t>
      </w:r>
      <w:proofErr w:type="spellStart"/>
      <w:r w:rsidRPr="008F4263">
        <w:rPr>
          <w:sz w:val="24"/>
          <w:szCs w:val="24"/>
        </w:rPr>
        <w:t>Pástor</w:t>
      </w:r>
      <w:proofErr w:type="spellEnd"/>
      <w:r w:rsidRPr="008F4263">
        <w:rPr>
          <w:sz w:val="24"/>
          <w:szCs w:val="24"/>
        </w:rPr>
        <w:t xml:space="preserve"> and </w:t>
      </w:r>
      <w:proofErr w:type="spellStart"/>
      <w:r w:rsidRPr="008F4263">
        <w:rPr>
          <w:sz w:val="24"/>
          <w:szCs w:val="24"/>
        </w:rPr>
        <w:t>Veronesi</w:t>
      </w:r>
      <w:proofErr w:type="spellEnd"/>
      <w:r w:rsidRPr="008F4263">
        <w:rPr>
          <w:sz w:val="24"/>
          <w:szCs w:val="24"/>
        </w:rPr>
        <w:t xml:space="preserve"> (2005) argue, it is not clear why the mispricing is clear to entrepreneurs but less readily observable to other market participants. Their preferred explanation is that the decision to go public can be seen as exercising a real option. Entrepreneurs might wish to delay an IPO, exercising the option only when there is a favourable change in market conditions. They present evidence that movements in </w:t>
      </w:r>
      <w:r w:rsidRPr="008F4263">
        <w:rPr>
          <w:sz w:val="24"/>
          <w:szCs w:val="24"/>
        </w:rPr>
        <w:lastRenderedPageBreak/>
        <w:t xml:space="preserve">expected aggregate profitability, including revisions to analysts’ earnings forecasts, are one determinant of the timing of IPOs. This endogeneity in the timing of investment can be seen as a specific instance of the general argument in </w:t>
      </w:r>
      <w:proofErr w:type="spellStart"/>
      <w:r w:rsidRPr="008F4263">
        <w:rPr>
          <w:sz w:val="24"/>
          <w:szCs w:val="24"/>
        </w:rPr>
        <w:t>Shleifer</w:t>
      </w:r>
      <w:proofErr w:type="spellEnd"/>
      <w:r w:rsidRPr="008F4263">
        <w:rPr>
          <w:sz w:val="24"/>
          <w:szCs w:val="24"/>
        </w:rPr>
        <w:t xml:space="preserve"> (1986).</w:t>
      </w:r>
    </w:p>
    <w:p w:rsidR="00166857" w:rsidRPr="008F4263" w:rsidRDefault="00166857" w:rsidP="008F4263">
      <w:pPr>
        <w:spacing w:line="480" w:lineRule="auto"/>
        <w:rPr>
          <w:sz w:val="24"/>
          <w:szCs w:val="24"/>
        </w:rPr>
      </w:pPr>
    </w:p>
    <w:p w:rsidR="00166857" w:rsidRPr="00B44BCA" w:rsidRDefault="00976049" w:rsidP="00B44BCA">
      <w:pPr>
        <w:pStyle w:val="BodyText2"/>
        <w:jc w:val="center"/>
        <w:rPr>
          <w:rFonts w:ascii="Times New Roman" w:hAnsi="Times New Roman" w:cs="Times New Roman"/>
        </w:rPr>
      </w:pPr>
      <w:r>
        <w:rPr>
          <w:rFonts w:ascii="Times New Roman" w:hAnsi="Times New Roman" w:cs="Times New Roman"/>
        </w:rPr>
        <w:t>Figure 6.</w:t>
      </w:r>
      <w:r w:rsidR="00166857" w:rsidRPr="00B44BCA">
        <w:rPr>
          <w:rFonts w:ascii="Times New Roman" w:hAnsi="Times New Roman" w:cs="Times New Roman"/>
        </w:rPr>
        <w:t>3 near here</w:t>
      </w:r>
    </w:p>
    <w:p w:rsidR="00166857" w:rsidRPr="008F4263" w:rsidRDefault="00166857" w:rsidP="000D398E">
      <w:pPr>
        <w:pStyle w:val="BodyTextIndent2"/>
        <w:spacing w:line="480" w:lineRule="auto"/>
        <w:ind w:left="0"/>
        <w:rPr>
          <w:rFonts w:ascii="Times New Roman" w:hAnsi="Times New Roman" w:cs="Times New Roman"/>
          <w:sz w:val="24"/>
          <w:szCs w:val="24"/>
        </w:rPr>
      </w:pPr>
    </w:p>
    <w:p w:rsidR="00166857" w:rsidRPr="008F4263" w:rsidRDefault="00166857" w:rsidP="008F4263">
      <w:pPr>
        <w:spacing w:line="480" w:lineRule="auto"/>
        <w:rPr>
          <w:sz w:val="24"/>
          <w:szCs w:val="24"/>
        </w:rPr>
      </w:pPr>
      <w:r w:rsidRPr="008F4263">
        <w:rPr>
          <w:sz w:val="24"/>
          <w:szCs w:val="24"/>
        </w:rPr>
        <w:t>If we see MFP growth and the number of IPOs as two alternative measures of the level of innovative activity in the economy, it is natural to ask whether the two move together in similar ways. We are not primarily interested in whether there is a causal relationship, but whether there is a tendency for these two series to move in the same way over time. If they move together, that will support our use of the two measures as proxies for innovation. To the extent that each series indicates a ‘bunching’ of innovations, with similar timing, that will support our emphasis on cycles in implementation.</w:t>
      </w:r>
    </w:p>
    <w:p w:rsidR="00166857" w:rsidRPr="008F4263" w:rsidRDefault="00976049" w:rsidP="008F4263">
      <w:pPr>
        <w:spacing w:line="480" w:lineRule="auto"/>
        <w:rPr>
          <w:sz w:val="24"/>
          <w:szCs w:val="24"/>
        </w:rPr>
      </w:pPr>
      <w:r>
        <w:rPr>
          <w:sz w:val="24"/>
          <w:szCs w:val="24"/>
        </w:rPr>
        <w:t>Figure 6.</w:t>
      </w:r>
      <w:r w:rsidR="00166857" w:rsidRPr="008F4263">
        <w:rPr>
          <w:sz w:val="24"/>
          <w:szCs w:val="24"/>
        </w:rPr>
        <w:t>3 combines the annual data on IPOs with that on MFP growth. The correspondence between the two is weak for the 1960s and 1970s, but greatly strengthens thereafter, with a slight tendency for IPOs to anticipate movements in MFP growth. This relationship is stronger when we restrict attention to MFP growth in the manufacturing sector, disa</w:t>
      </w:r>
      <w:r w:rsidR="00166857">
        <w:rPr>
          <w:sz w:val="24"/>
          <w:szCs w:val="24"/>
        </w:rPr>
        <w:t>ggregated into durables and non--</w:t>
      </w:r>
      <w:r w:rsidR="00166857" w:rsidRPr="008F4263">
        <w:rPr>
          <w:sz w:val="24"/>
          <w:szCs w:val="24"/>
        </w:rPr>
        <w:t xml:space="preserve">durables. Figures </w:t>
      </w:r>
      <w:r w:rsidR="00166857">
        <w:rPr>
          <w:sz w:val="24"/>
          <w:szCs w:val="24"/>
        </w:rPr>
        <w:t>8.4 (for non--</w:t>
      </w:r>
      <w:r w:rsidR="00166857" w:rsidRPr="008F4263">
        <w:rPr>
          <w:sz w:val="24"/>
          <w:szCs w:val="24"/>
        </w:rPr>
        <w:t xml:space="preserve">durables) and </w:t>
      </w:r>
      <w:r w:rsidR="00166857">
        <w:rPr>
          <w:sz w:val="24"/>
          <w:szCs w:val="24"/>
        </w:rPr>
        <w:t>8.</w:t>
      </w:r>
      <w:r w:rsidR="00166857" w:rsidRPr="008F4263">
        <w:rPr>
          <w:sz w:val="24"/>
          <w:szCs w:val="24"/>
        </w:rPr>
        <w:t>5 (for durables) again reveal the tendency for IPOs (for the whole economy) and MFP growth to move together after 1980.</w:t>
      </w:r>
    </w:p>
    <w:p w:rsidR="00166857" w:rsidRPr="008F4263" w:rsidRDefault="00166857" w:rsidP="008F4263">
      <w:pPr>
        <w:pStyle w:val="BodyTextIndent2"/>
        <w:spacing w:line="480" w:lineRule="auto"/>
        <w:ind w:left="0"/>
        <w:rPr>
          <w:rFonts w:ascii="Times New Roman" w:hAnsi="Times New Roman" w:cs="Times New Roman"/>
          <w:sz w:val="24"/>
          <w:szCs w:val="24"/>
        </w:rPr>
      </w:pPr>
    </w:p>
    <w:p w:rsidR="00166857" w:rsidRPr="008F4263" w:rsidRDefault="00976049" w:rsidP="000D398E">
      <w:pPr>
        <w:pStyle w:val="BodyTextIndent2"/>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Figure 6.</w:t>
      </w:r>
      <w:r w:rsidR="00166857">
        <w:rPr>
          <w:rFonts w:ascii="Times New Roman" w:hAnsi="Times New Roman" w:cs="Times New Roman"/>
          <w:b/>
          <w:bCs/>
          <w:sz w:val="24"/>
          <w:szCs w:val="24"/>
        </w:rPr>
        <w:t xml:space="preserve">4 </w:t>
      </w:r>
      <w:r w:rsidR="00166857" w:rsidRPr="008F4263">
        <w:rPr>
          <w:rFonts w:ascii="Times New Roman" w:hAnsi="Times New Roman" w:cs="Times New Roman"/>
          <w:b/>
          <w:bCs/>
          <w:sz w:val="24"/>
          <w:szCs w:val="24"/>
        </w:rPr>
        <w:t>near here</w:t>
      </w:r>
    </w:p>
    <w:p w:rsidR="00166857" w:rsidRPr="008F4263" w:rsidRDefault="00166857" w:rsidP="008F4263">
      <w:pPr>
        <w:pStyle w:val="BodyTextIndent2"/>
        <w:spacing w:line="480" w:lineRule="auto"/>
        <w:ind w:left="0"/>
        <w:rPr>
          <w:rFonts w:ascii="Times New Roman" w:hAnsi="Times New Roman" w:cs="Times New Roman"/>
          <w:b/>
          <w:bCs/>
          <w:sz w:val="24"/>
          <w:szCs w:val="24"/>
        </w:rPr>
      </w:pPr>
    </w:p>
    <w:p w:rsidR="00166857" w:rsidRPr="008F4263" w:rsidRDefault="00166857" w:rsidP="008F4263">
      <w:pPr>
        <w:autoSpaceDE w:val="0"/>
        <w:autoSpaceDN w:val="0"/>
        <w:adjustRightInd w:val="0"/>
        <w:spacing w:line="480" w:lineRule="auto"/>
        <w:rPr>
          <w:sz w:val="24"/>
          <w:szCs w:val="24"/>
        </w:rPr>
      </w:pPr>
      <w:r w:rsidRPr="008F4263">
        <w:rPr>
          <w:sz w:val="24"/>
          <w:szCs w:val="24"/>
        </w:rPr>
        <w:t xml:space="preserve">The visual impression is confirmed by two further ways of looking at the data. First, we report simple correlations between MFP growth and the (contemporaneous and lagged) </w:t>
      </w:r>
      <w:r w:rsidRPr="008F4263">
        <w:rPr>
          <w:sz w:val="24"/>
          <w:szCs w:val="24"/>
        </w:rPr>
        <w:lastRenderedPageBreak/>
        <w:t>number of IPOs. Second, we show that the number of IPOs helps to forecast MFP growth, even when conditioning on past MFP growth rates.</w:t>
      </w:r>
    </w:p>
    <w:p w:rsidR="00166857" w:rsidRPr="008F4263" w:rsidRDefault="00166857" w:rsidP="008F4263">
      <w:pPr>
        <w:autoSpaceDE w:val="0"/>
        <w:autoSpaceDN w:val="0"/>
        <w:adjustRightInd w:val="0"/>
        <w:spacing w:line="480" w:lineRule="auto"/>
        <w:rPr>
          <w:b/>
          <w:bCs/>
          <w:sz w:val="24"/>
          <w:szCs w:val="24"/>
        </w:rPr>
      </w:pPr>
    </w:p>
    <w:p w:rsidR="00166857" w:rsidRPr="008F4263" w:rsidRDefault="00976049" w:rsidP="000D398E">
      <w:pPr>
        <w:autoSpaceDE w:val="0"/>
        <w:autoSpaceDN w:val="0"/>
        <w:adjustRightInd w:val="0"/>
        <w:spacing w:line="480" w:lineRule="auto"/>
        <w:jc w:val="center"/>
        <w:rPr>
          <w:b/>
          <w:bCs/>
          <w:sz w:val="24"/>
          <w:szCs w:val="24"/>
        </w:rPr>
      </w:pPr>
      <w:r>
        <w:rPr>
          <w:b/>
          <w:bCs/>
          <w:sz w:val="24"/>
          <w:szCs w:val="24"/>
        </w:rPr>
        <w:t>Figure 6.</w:t>
      </w:r>
      <w:r w:rsidR="00166857" w:rsidRPr="008F4263">
        <w:rPr>
          <w:b/>
          <w:bCs/>
          <w:sz w:val="24"/>
          <w:szCs w:val="24"/>
        </w:rPr>
        <w:t>5 near here</w:t>
      </w:r>
    </w:p>
    <w:p w:rsidR="00166857" w:rsidRPr="008F4263" w:rsidRDefault="00166857" w:rsidP="008F4263">
      <w:pPr>
        <w:autoSpaceDE w:val="0"/>
        <w:autoSpaceDN w:val="0"/>
        <w:adjustRightInd w:val="0"/>
        <w:spacing w:line="480" w:lineRule="auto"/>
        <w:rPr>
          <w:b/>
          <w:bCs/>
          <w:sz w:val="24"/>
          <w:szCs w:val="24"/>
        </w:rPr>
      </w:pPr>
    </w:p>
    <w:p w:rsidR="00166857" w:rsidRPr="008F4263" w:rsidRDefault="00976049" w:rsidP="008F4263">
      <w:pPr>
        <w:autoSpaceDE w:val="0"/>
        <w:autoSpaceDN w:val="0"/>
        <w:adjustRightInd w:val="0"/>
        <w:spacing w:line="480" w:lineRule="auto"/>
        <w:rPr>
          <w:sz w:val="24"/>
          <w:szCs w:val="24"/>
        </w:rPr>
      </w:pPr>
      <w:r>
        <w:rPr>
          <w:sz w:val="24"/>
          <w:szCs w:val="24"/>
        </w:rPr>
        <w:t>Table 6.</w:t>
      </w:r>
      <w:r w:rsidR="00166857" w:rsidRPr="008F4263">
        <w:rPr>
          <w:sz w:val="24"/>
          <w:szCs w:val="24"/>
        </w:rPr>
        <w:t xml:space="preserve">1 shows the correlations between MFP growth and lagged </w:t>
      </w:r>
      <w:r w:rsidR="00166857">
        <w:rPr>
          <w:sz w:val="24"/>
          <w:szCs w:val="24"/>
        </w:rPr>
        <w:t>IPOs for the whole period (1963-</w:t>
      </w:r>
      <w:r w:rsidR="00166857" w:rsidRPr="008F4263">
        <w:rPr>
          <w:sz w:val="24"/>
          <w:szCs w:val="24"/>
        </w:rPr>
        <w:t xml:space="preserve">2001) and for the </w:t>
      </w:r>
      <w:proofErr w:type="spellStart"/>
      <w:r w:rsidR="00166857" w:rsidRPr="008F4263">
        <w:rPr>
          <w:sz w:val="24"/>
          <w:szCs w:val="24"/>
        </w:rPr>
        <w:t>subperiod</w:t>
      </w:r>
      <w:proofErr w:type="spellEnd"/>
      <w:r w:rsidR="00166857" w:rsidRPr="008F4263">
        <w:rPr>
          <w:sz w:val="24"/>
          <w:szCs w:val="24"/>
        </w:rPr>
        <w:t xml:space="preserve"> 1980</w:t>
      </w:r>
      <w:r w:rsidR="00166857">
        <w:rPr>
          <w:sz w:val="24"/>
          <w:szCs w:val="24"/>
        </w:rPr>
        <w:t>-</w:t>
      </w:r>
      <w:r w:rsidR="00166857" w:rsidRPr="008F4263">
        <w:rPr>
          <w:sz w:val="24"/>
          <w:szCs w:val="24"/>
        </w:rPr>
        <w:t xml:space="preserve">2001. Given the likely measurement error in MFP growth, and the various influences on decisions to go public, the contemporaneous correlation for the </w:t>
      </w:r>
      <w:r w:rsidR="00166857" w:rsidRPr="00DE2E0C">
        <w:rPr>
          <w:sz w:val="24"/>
          <w:szCs w:val="24"/>
        </w:rPr>
        <w:t>post</w:t>
      </w:r>
      <w:r w:rsidR="00DE2E0C" w:rsidRPr="00DE2E0C">
        <w:rPr>
          <w:sz w:val="24"/>
          <w:szCs w:val="24"/>
        </w:rPr>
        <w:t>--</w:t>
      </w:r>
      <w:r w:rsidR="00166857" w:rsidRPr="00DE2E0C">
        <w:rPr>
          <w:sz w:val="24"/>
          <w:szCs w:val="24"/>
        </w:rPr>
        <w:t>1980</w:t>
      </w:r>
      <w:r w:rsidR="00166857" w:rsidRPr="008F4263">
        <w:rPr>
          <w:sz w:val="24"/>
          <w:szCs w:val="24"/>
        </w:rPr>
        <w:t xml:space="preserve"> data is surprisingly high at 0.63. There is also some evidence that MFP growth is correlated with past numbers of IPOs, especially for the </w:t>
      </w:r>
      <w:r w:rsidR="00166857" w:rsidRPr="00DE2E0C">
        <w:rPr>
          <w:sz w:val="24"/>
          <w:szCs w:val="24"/>
        </w:rPr>
        <w:t>post</w:t>
      </w:r>
      <w:r w:rsidR="00DE2E0C" w:rsidRPr="00DE2E0C">
        <w:rPr>
          <w:sz w:val="24"/>
          <w:szCs w:val="24"/>
        </w:rPr>
        <w:t>--</w:t>
      </w:r>
      <w:r w:rsidR="00166857" w:rsidRPr="00DE2E0C">
        <w:rPr>
          <w:sz w:val="24"/>
          <w:szCs w:val="24"/>
        </w:rPr>
        <w:t>1980</w:t>
      </w:r>
      <w:r w:rsidR="00166857" w:rsidRPr="008F4263">
        <w:rPr>
          <w:sz w:val="24"/>
          <w:szCs w:val="24"/>
        </w:rPr>
        <w:t xml:space="preserve"> period.</w:t>
      </w:r>
    </w:p>
    <w:p w:rsidR="00166857" w:rsidRPr="008F4263" w:rsidRDefault="00166857" w:rsidP="008F4263">
      <w:pPr>
        <w:autoSpaceDE w:val="0"/>
        <w:autoSpaceDN w:val="0"/>
        <w:adjustRightInd w:val="0"/>
        <w:spacing w:line="480" w:lineRule="auto"/>
        <w:rPr>
          <w:b/>
          <w:bCs/>
          <w:sz w:val="24"/>
          <w:szCs w:val="24"/>
        </w:rPr>
      </w:pPr>
    </w:p>
    <w:p w:rsidR="00166857" w:rsidRPr="008F4263" w:rsidRDefault="00976049" w:rsidP="000D398E">
      <w:pPr>
        <w:autoSpaceDE w:val="0"/>
        <w:autoSpaceDN w:val="0"/>
        <w:adjustRightInd w:val="0"/>
        <w:spacing w:line="480" w:lineRule="auto"/>
        <w:jc w:val="center"/>
        <w:rPr>
          <w:sz w:val="24"/>
          <w:szCs w:val="24"/>
        </w:rPr>
      </w:pPr>
      <w:r>
        <w:rPr>
          <w:b/>
          <w:bCs/>
          <w:sz w:val="24"/>
          <w:szCs w:val="24"/>
        </w:rPr>
        <w:t>Table 6.</w:t>
      </w:r>
      <w:r w:rsidR="00166857" w:rsidRPr="008F4263">
        <w:rPr>
          <w:b/>
          <w:bCs/>
          <w:sz w:val="24"/>
          <w:szCs w:val="24"/>
        </w:rPr>
        <w:t>1 near here</w:t>
      </w:r>
    </w:p>
    <w:p w:rsidR="00166857" w:rsidRPr="008F4263" w:rsidRDefault="00166857" w:rsidP="008F4263">
      <w:pPr>
        <w:autoSpaceDE w:val="0"/>
        <w:autoSpaceDN w:val="0"/>
        <w:adjustRightInd w:val="0"/>
        <w:spacing w:line="480" w:lineRule="auto"/>
        <w:rPr>
          <w:sz w:val="24"/>
          <w:szCs w:val="24"/>
        </w:rPr>
      </w:pPr>
    </w:p>
    <w:p w:rsidR="00166857" w:rsidRPr="008F4263" w:rsidRDefault="00166857" w:rsidP="008F4263">
      <w:pPr>
        <w:autoSpaceDE w:val="0"/>
        <w:autoSpaceDN w:val="0"/>
        <w:adjustRightInd w:val="0"/>
        <w:spacing w:line="480" w:lineRule="auto"/>
        <w:rPr>
          <w:b/>
          <w:bCs/>
          <w:sz w:val="24"/>
          <w:szCs w:val="24"/>
        </w:rPr>
      </w:pPr>
      <w:r>
        <w:rPr>
          <w:sz w:val="24"/>
          <w:szCs w:val="24"/>
        </w:rPr>
        <w:t>We now carry out simple Granger--</w:t>
      </w:r>
      <w:r w:rsidRPr="008F4263">
        <w:rPr>
          <w:sz w:val="24"/>
          <w:szCs w:val="24"/>
        </w:rPr>
        <w:t xml:space="preserve">causality tests, by regressing annual MFP growth on two lags of MFP growth and one lag of the number of IPOs. The intention here is not to make statements about causality in any structural sense, </w:t>
      </w:r>
      <w:r>
        <w:rPr>
          <w:sz w:val="24"/>
          <w:szCs w:val="24"/>
        </w:rPr>
        <w:t>but to examine the extent of co--</w:t>
      </w:r>
      <w:r w:rsidRPr="008F4263">
        <w:rPr>
          <w:sz w:val="24"/>
          <w:szCs w:val="24"/>
        </w:rPr>
        <w:t>movement between the productivity growth and IPO series. To do this, we test the null hypothesis that the coefficient on lagged IPO</w:t>
      </w:r>
      <w:r>
        <w:rPr>
          <w:sz w:val="24"/>
          <w:szCs w:val="24"/>
        </w:rPr>
        <w:t xml:space="preserve">s is equal to zero, using </w:t>
      </w:r>
      <w:proofErr w:type="spellStart"/>
      <w:r>
        <w:rPr>
          <w:sz w:val="24"/>
          <w:szCs w:val="24"/>
        </w:rPr>
        <w:t>Newey</w:t>
      </w:r>
      <w:proofErr w:type="spellEnd"/>
      <w:r>
        <w:rPr>
          <w:sz w:val="24"/>
          <w:szCs w:val="24"/>
        </w:rPr>
        <w:t>--</w:t>
      </w:r>
      <w:r w:rsidRPr="008F4263">
        <w:rPr>
          <w:sz w:val="24"/>
          <w:szCs w:val="24"/>
        </w:rPr>
        <w:t>West standard errors to construct our test statistics.</w:t>
      </w:r>
      <w:r w:rsidRPr="008F4263">
        <w:rPr>
          <w:rStyle w:val="FootnoteReference"/>
          <w:sz w:val="24"/>
          <w:szCs w:val="24"/>
        </w:rPr>
        <w:t xml:space="preserve"> </w:t>
      </w:r>
      <w:r w:rsidRPr="008F4263">
        <w:rPr>
          <w:rStyle w:val="FootnoteReference"/>
          <w:sz w:val="24"/>
          <w:szCs w:val="24"/>
        </w:rPr>
        <w:footnoteReference w:id="3"/>
      </w:r>
      <w:r w:rsidRPr="008F4263">
        <w:rPr>
          <w:sz w:val="24"/>
          <w:szCs w:val="24"/>
        </w:rPr>
        <w:t xml:space="preserve"> We also report the incremental R</w:t>
      </w:r>
      <w:r w:rsidRPr="008F4263">
        <w:rPr>
          <w:sz w:val="24"/>
          <w:szCs w:val="24"/>
          <w:vertAlign w:val="superscript"/>
        </w:rPr>
        <w:t>2</w:t>
      </w:r>
      <w:r w:rsidRPr="008F4263">
        <w:rPr>
          <w:sz w:val="24"/>
          <w:szCs w:val="24"/>
        </w:rPr>
        <w:t>, the increase seen in the R</w:t>
      </w:r>
      <w:r w:rsidRPr="008F4263">
        <w:rPr>
          <w:sz w:val="24"/>
          <w:szCs w:val="24"/>
          <w:vertAlign w:val="superscript"/>
        </w:rPr>
        <w:t>2</w:t>
      </w:r>
      <w:r w:rsidRPr="008F4263">
        <w:rPr>
          <w:sz w:val="24"/>
          <w:szCs w:val="24"/>
        </w:rPr>
        <w:t xml:space="preserve"> of the model for productivity growth by adding the lagged IPO variable. The results are shown in </w:t>
      </w:r>
      <w:r w:rsidR="00976049">
        <w:rPr>
          <w:sz w:val="24"/>
          <w:szCs w:val="24"/>
        </w:rPr>
        <w:t>Table 6.</w:t>
      </w:r>
      <w:r>
        <w:rPr>
          <w:sz w:val="24"/>
          <w:szCs w:val="24"/>
        </w:rPr>
        <w:t xml:space="preserve">2. For the </w:t>
      </w:r>
      <w:r w:rsidRPr="008F4263">
        <w:rPr>
          <w:sz w:val="24"/>
          <w:szCs w:val="24"/>
        </w:rPr>
        <w:t xml:space="preserve">period beginning in 1962, lagged </w:t>
      </w:r>
      <w:r w:rsidRPr="008F4263">
        <w:rPr>
          <w:sz w:val="24"/>
          <w:szCs w:val="24"/>
        </w:rPr>
        <w:lastRenderedPageBreak/>
        <w:t>IPOs help to forecast MFP growth only in the durables manufacturing sector (the zero restrictio</w:t>
      </w:r>
      <w:r>
        <w:rPr>
          <w:sz w:val="24"/>
          <w:szCs w:val="24"/>
        </w:rPr>
        <w:t xml:space="preserve">n is not rejected in the other </w:t>
      </w:r>
      <w:r w:rsidRPr="008F4263">
        <w:rPr>
          <w:sz w:val="24"/>
          <w:szCs w:val="24"/>
        </w:rPr>
        <w:t xml:space="preserve">cases). For the period after 1980, however, the IPO series helps to forecast all three MFP growth series (business, </w:t>
      </w:r>
      <w:r>
        <w:rPr>
          <w:sz w:val="24"/>
          <w:szCs w:val="24"/>
        </w:rPr>
        <w:t>durables manufacturing, and non--</w:t>
      </w:r>
      <w:r w:rsidRPr="008F4263">
        <w:rPr>
          <w:sz w:val="24"/>
          <w:szCs w:val="24"/>
        </w:rPr>
        <w:t>durables manufacturing) and the effect on the R</w:t>
      </w:r>
      <w:r w:rsidRPr="008F4263">
        <w:rPr>
          <w:sz w:val="24"/>
          <w:szCs w:val="24"/>
          <w:vertAlign w:val="superscript"/>
        </w:rPr>
        <w:t>2</w:t>
      </w:r>
      <w:r w:rsidRPr="008F4263">
        <w:rPr>
          <w:sz w:val="24"/>
          <w:szCs w:val="24"/>
        </w:rPr>
        <w:t xml:space="preserve"> of adding lagged IPOs is substantial. </w:t>
      </w:r>
    </w:p>
    <w:p w:rsidR="00166857" w:rsidRPr="008F4263" w:rsidRDefault="00166857" w:rsidP="008F4263">
      <w:pPr>
        <w:autoSpaceDE w:val="0"/>
        <w:autoSpaceDN w:val="0"/>
        <w:adjustRightInd w:val="0"/>
        <w:spacing w:line="480" w:lineRule="auto"/>
        <w:rPr>
          <w:sz w:val="24"/>
          <w:szCs w:val="24"/>
        </w:rPr>
      </w:pPr>
    </w:p>
    <w:p w:rsidR="00166857" w:rsidRPr="008F4263" w:rsidRDefault="00976049" w:rsidP="000D398E">
      <w:pPr>
        <w:autoSpaceDE w:val="0"/>
        <w:autoSpaceDN w:val="0"/>
        <w:adjustRightInd w:val="0"/>
        <w:spacing w:line="480" w:lineRule="auto"/>
        <w:jc w:val="center"/>
        <w:rPr>
          <w:b/>
          <w:bCs/>
          <w:sz w:val="24"/>
          <w:szCs w:val="24"/>
        </w:rPr>
      </w:pPr>
      <w:r>
        <w:rPr>
          <w:b/>
          <w:bCs/>
          <w:sz w:val="24"/>
          <w:szCs w:val="24"/>
        </w:rPr>
        <w:t>Table 6.</w:t>
      </w:r>
      <w:r w:rsidR="00166857" w:rsidRPr="008F4263">
        <w:rPr>
          <w:b/>
          <w:bCs/>
          <w:sz w:val="24"/>
          <w:szCs w:val="24"/>
        </w:rPr>
        <w:t>2 near here</w:t>
      </w:r>
    </w:p>
    <w:p w:rsidR="00166857" w:rsidRPr="008F4263" w:rsidRDefault="00166857" w:rsidP="008F4263">
      <w:pPr>
        <w:pStyle w:val="PlainText"/>
        <w:spacing w:line="480" w:lineRule="auto"/>
        <w:rPr>
          <w:rFonts w:ascii="Times New Roman" w:hAnsi="Times New Roman" w:cs="Times New Roman"/>
          <w:sz w:val="24"/>
          <w:szCs w:val="24"/>
          <w:lang w:val="en-GB"/>
        </w:rPr>
      </w:pPr>
    </w:p>
    <w:p w:rsidR="00166857" w:rsidRPr="008F4263" w:rsidRDefault="00166857" w:rsidP="008F4263">
      <w:pPr>
        <w:spacing w:line="480" w:lineRule="auto"/>
        <w:rPr>
          <w:sz w:val="24"/>
          <w:szCs w:val="24"/>
        </w:rPr>
      </w:pPr>
      <w:r w:rsidRPr="008F4263">
        <w:rPr>
          <w:sz w:val="24"/>
          <w:szCs w:val="24"/>
        </w:rPr>
        <w:t>This result is not necessarily surprising, given t</w:t>
      </w:r>
      <w:r>
        <w:rPr>
          <w:sz w:val="24"/>
          <w:szCs w:val="24"/>
        </w:rPr>
        <w:t>hat IPOs are inherently forward--</w:t>
      </w:r>
      <w:r w:rsidRPr="008F4263">
        <w:rPr>
          <w:sz w:val="24"/>
          <w:szCs w:val="24"/>
        </w:rPr>
        <w:t>looking, and we are not claiming to have identified a genuine causal effect. We are interested in these correlations for the more general relationship that is revealed: the extent to which IPOs and MFP growth fluctuate in similar ways over the business cycle. The tendency for these series to move jointly, with periods of high IPO activity preceding high MFP growth rates, supports the idea of innovative activity that is ‘bunched’ in distinct periods or waves. The evidence we present suggests that bunching of innovative activity is initially reflected in the observed timing of IPOs and subsequently in MFP growth.</w:t>
      </w:r>
    </w:p>
    <w:p w:rsidR="00166857" w:rsidRPr="008F4263" w:rsidRDefault="00166857" w:rsidP="008F4263">
      <w:pPr>
        <w:spacing w:line="480" w:lineRule="auto"/>
        <w:rPr>
          <w:sz w:val="24"/>
          <w:szCs w:val="24"/>
        </w:rPr>
      </w:pPr>
      <w:r w:rsidRPr="008F4263">
        <w:rPr>
          <w:sz w:val="24"/>
          <w:szCs w:val="24"/>
        </w:rPr>
        <w:t xml:space="preserve">We now turn to a further set of stylized facts, related to a central argument of our paper. We will argue that implementation cycles were weakened in the 1990s, consistent with a tendency for innovations to be implemented rapidly rather than deferred to better times. This shows how </w:t>
      </w:r>
      <w:proofErr w:type="spellStart"/>
      <w:r w:rsidRPr="008F4263">
        <w:rPr>
          <w:sz w:val="24"/>
          <w:szCs w:val="24"/>
        </w:rPr>
        <w:t>Shleifer’s</w:t>
      </w:r>
      <w:proofErr w:type="spellEnd"/>
      <w:r w:rsidRPr="008F4263">
        <w:rPr>
          <w:sz w:val="24"/>
          <w:szCs w:val="24"/>
        </w:rPr>
        <w:t xml:space="preserve"> model might be used to interpret the stylized facts of the New Economy period. Although a direct test of this hypothesis is hard to </w:t>
      </w:r>
      <w:r w:rsidRPr="008F4263">
        <w:rPr>
          <w:sz w:val="24"/>
          <w:szCs w:val="24"/>
        </w:rPr>
        <w:lastRenderedPageBreak/>
        <w:t>implement, we can at least examine whether the aggregate data are consistent with weaker implementation cycles.</w:t>
      </w:r>
      <w:r w:rsidRPr="008F4263">
        <w:rPr>
          <w:rStyle w:val="FootnoteReference"/>
          <w:sz w:val="24"/>
          <w:szCs w:val="24"/>
        </w:rPr>
        <w:footnoteReference w:id="4"/>
      </w:r>
    </w:p>
    <w:p w:rsidR="00166857" w:rsidRPr="008F4263" w:rsidRDefault="00166857" w:rsidP="008F4263">
      <w:pPr>
        <w:spacing w:line="480" w:lineRule="auto"/>
        <w:rPr>
          <w:sz w:val="24"/>
          <w:szCs w:val="24"/>
        </w:rPr>
      </w:pPr>
      <w:r w:rsidRPr="008F4263">
        <w:rPr>
          <w:sz w:val="24"/>
          <w:szCs w:val="24"/>
        </w:rPr>
        <w:t>It is well known that the 1990s were a period of unusual stability for the US economy, the ‘Great Moderation’ that is do</w:t>
      </w:r>
      <w:r>
        <w:rPr>
          <w:sz w:val="24"/>
          <w:szCs w:val="24"/>
        </w:rPr>
        <w:t>cumented in McConnell and Perez--</w:t>
      </w:r>
      <w:proofErr w:type="spellStart"/>
      <w:r w:rsidRPr="008F4263">
        <w:rPr>
          <w:sz w:val="24"/>
          <w:szCs w:val="24"/>
        </w:rPr>
        <w:t>Quiros</w:t>
      </w:r>
      <w:proofErr w:type="spellEnd"/>
      <w:r w:rsidRPr="008F4263">
        <w:rPr>
          <w:sz w:val="24"/>
          <w:szCs w:val="24"/>
        </w:rPr>
        <w:t xml:space="preserve"> (2000), Blanchard and Simon (2001) and Stock and Watson (2002), among others. To the extent that implementation has been smoother and less subject to distinct waves, we would expect to see reduced volatility in our proxies for implementation, namely MFP growth and IPOs. We now examine whether volatility in these measures declined over the course of the 1990s, a necessary condition for claiming that implementation cycles have weakened.</w:t>
      </w:r>
      <w:r w:rsidRPr="008F4263">
        <w:rPr>
          <w:rStyle w:val="FootnoteReference"/>
          <w:sz w:val="24"/>
          <w:szCs w:val="24"/>
        </w:rPr>
        <w:footnoteReference w:id="5"/>
      </w:r>
    </w:p>
    <w:p w:rsidR="00166857" w:rsidRPr="008F4263" w:rsidRDefault="00166857" w:rsidP="008F4263">
      <w:pPr>
        <w:spacing w:line="480" w:lineRule="auto"/>
        <w:rPr>
          <w:sz w:val="24"/>
          <w:szCs w:val="24"/>
        </w:rPr>
      </w:pPr>
      <w:r w:rsidRPr="008F4263">
        <w:rPr>
          <w:sz w:val="24"/>
          <w:szCs w:val="24"/>
        </w:rPr>
        <w:t>We will use as our measure of volatility the (scaled) median absolute deviation:</w:t>
      </w:r>
    </w:p>
    <w:p w:rsidR="00166857" w:rsidRPr="008F4263" w:rsidRDefault="00166857" w:rsidP="008F4263">
      <w:pPr>
        <w:spacing w:line="480" w:lineRule="auto"/>
        <w:rPr>
          <w:sz w:val="24"/>
          <w:szCs w:val="24"/>
        </w:rPr>
      </w:pPr>
      <w:r w:rsidRPr="008F4263">
        <w:rPr>
          <w:position w:val="-14"/>
          <w:sz w:val="24"/>
          <w:szCs w:val="24"/>
        </w:rPr>
        <w:object w:dxaOrig="2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pt;height:19.95pt" o:ole="">
            <v:imagedata r:id="rId8" o:title=""/>
          </v:shape>
          <o:OLEObject Type="Embed" ProgID="Equation.3" ShapeID="_x0000_i1025" DrawAspect="Content" ObjectID="_1510656767" r:id="rId9"/>
        </w:object>
      </w:r>
    </w:p>
    <w:p w:rsidR="00166857" w:rsidRPr="008F4263" w:rsidRDefault="00166857" w:rsidP="008F4263">
      <w:pPr>
        <w:spacing w:line="480" w:lineRule="auto"/>
        <w:rPr>
          <w:sz w:val="24"/>
          <w:szCs w:val="24"/>
        </w:rPr>
      </w:pPr>
      <w:proofErr w:type="gramStart"/>
      <w:r w:rsidRPr="008F4263">
        <w:rPr>
          <w:sz w:val="24"/>
          <w:szCs w:val="24"/>
        </w:rPr>
        <w:t>or</w:t>
      </w:r>
      <w:proofErr w:type="gramEnd"/>
      <w:r w:rsidRPr="008F4263">
        <w:rPr>
          <w:sz w:val="24"/>
          <w:szCs w:val="24"/>
        </w:rPr>
        <w:t xml:space="preserve"> in other words, the median of the absolute deviations from the median. This is a standard robust estimator of the scale of a distribution, which is less influenced by any single observation than the standard deviation. The scaling factor 1.484 ensures that the statistic will be a consistent estimator of the standard deviation of a normally distributed variable.</w:t>
      </w:r>
      <w:r w:rsidRPr="008F4263">
        <w:rPr>
          <w:rStyle w:val="FootnoteReference"/>
          <w:sz w:val="24"/>
          <w:szCs w:val="24"/>
        </w:rPr>
        <w:footnoteReference w:id="6"/>
      </w:r>
      <w:r w:rsidRPr="008F4263">
        <w:rPr>
          <w:sz w:val="24"/>
          <w:szCs w:val="24"/>
        </w:rPr>
        <w:t xml:space="preserve"> </w:t>
      </w:r>
    </w:p>
    <w:p w:rsidR="00166857" w:rsidRPr="008F4263" w:rsidRDefault="00166857" w:rsidP="008F4263">
      <w:pPr>
        <w:spacing w:line="480" w:lineRule="auto"/>
        <w:rPr>
          <w:sz w:val="24"/>
          <w:szCs w:val="24"/>
        </w:rPr>
      </w:pPr>
      <w:r w:rsidRPr="008F4263">
        <w:rPr>
          <w:sz w:val="24"/>
          <w:szCs w:val="24"/>
        </w:rPr>
        <w:t xml:space="preserve">First of all, </w:t>
      </w:r>
      <w:r w:rsidR="00976049">
        <w:rPr>
          <w:sz w:val="24"/>
          <w:szCs w:val="24"/>
        </w:rPr>
        <w:t>Figure 6.</w:t>
      </w:r>
      <w:r w:rsidRPr="008F4263">
        <w:rPr>
          <w:sz w:val="24"/>
          <w:szCs w:val="24"/>
        </w:rPr>
        <w:t xml:space="preserve">6 plots a </w:t>
      </w:r>
      <w:r w:rsidR="00664EBA" w:rsidRPr="00664EBA">
        <w:rPr>
          <w:sz w:val="24"/>
          <w:szCs w:val="24"/>
        </w:rPr>
        <w:t xml:space="preserve">nine </w:t>
      </w:r>
      <w:r w:rsidRPr="001E622C">
        <w:rPr>
          <w:sz w:val="24"/>
          <w:szCs w:val="24"/>
        </w:rPr>
        <w:t>year</w:t>
      </w:r>
      <w:r w:rsidRPr="008F4263">
        <w:rPr>
          <w:sz w:val="24"/>
          <w:szCs w:val="24"/>
        </w:rPr>
        <w:t xml:space="preserve"> rolling median absolute deviation o</w:t>
      </w:r>
      <w:r>
        <w:rPr>
          <w:sz w:val="24"/>
          <w:szCs w:val="24"/>
        </w:rPr>
        <w:t>f MFP growth in the private non--</w:t>
      </w:r>
      <w:r w:rsidRPr="008F4263">
        <w:rPr>
          <w:sz w:val="24"/>
          <w:szCs w:val="24"/>
        </w:rPr>
        <w:t xml:space="preserve">farm business sector. An especially noteworthy aspect of this </w:t>
      </w:r>
      <w:r w:rsidRPr="008F4263">
        <w:rPr>
          <w:sz w:val="24"/>
          <w:szCs w:val="24"/>
        </w:rPr>
        <w:lastRenderedPageBreak/>
        <w:t>figure is that MFP growth was stable, by historical standards, even through the recession of 2001. This supports our argument that implementation cycles were temporarily in abeyance.</w:t>
      </w:r>
    </w:p>
    <w:p w:rsidR="00166857" w:rsidRPr="008F4263" w:rsidRDefault="00976049" w:rsidP="008F4263">
      <w:pPr>
        <w:spacing w:line="480" w:lineRule="auto"/>
        <w:rPr>
          <w:sz w:val="24"/>
          <w:szCs w:val="24"/>
        </w:rPr>
      </w:pPr>
      <w:r>
        <w:rPr>
          <w:sz w:val="24"/>
          <w:szCs w:val="24"/>
        </w:rPr>
        <w:t>Figure 6.</w:t>
      </w:r>
      <w:r w:rsidR="00166857" w:rsidRPr="008F4263">
        <w:rPr>
          <w:sz w:val="24"/>
          <w:szCs w:val="24"/>
        </w:rPr>
        <w:t>7 restricts attention to the volatility of MFP growth in the manufacturing sector, disa</w:t>
      </w:r>
      <w:r w:rsidR="00166857">
        <w:rPr>
          <w:sz w:val="24"/>
          <w:szCs w:val="24"/>
        </w:rPr>
        <w:t>ggregated into durables and non--</w:t>
      </w:r>
      <w:r w:rsidR="00166857" w:rsidRPr="008F4263">
        <w:rPr>
          <w:sz w:val="24"/>
          <w:szCs w:val="24"/>
        </w:rPr>
        <w:t xml:space="preserve">durables, again using a </w:t>
      </w:r>
      <w:r w:rsidR="00664EBA" w:rsidRPr="00664EBA">
        <w:rPr>
          <w:sz w:val="24"/>
          <w:szCs w:val="24"/>
        </w:rPr>
        <w:t xml:space="preserve">nine </w:t>
      </w:r>
      <w:r w:rsidR="00166857" w:rsidRPr="00664EBA">
        <w:rPr>
          <w:sz w:val="24"/>
          <w:szCs w:val="24"/>
        </w:rPr>
        <w:t>year</w:t>
      </w:r>
      <w:r w:rsidR="00166857" w:rsidRPr="008F4263">
        <w:rPr>
          <w:sz w:val="24"/>
          <w:szCs w:val="24"/>
        </w:rPr>
        <w:t xml:space="preserve"> rolling median absolute deviation for each series. </w:t>
      </w:r>
      <w:r>
        <w:rPr>
          <w:sz w:val="24"/>
          <w:szCs w:val="24"/>
        </w:rPr>
        <w:t>Figure 6.</w:t>
      </w:r>
      <w:r w:rsidR="00166857" w:rsidRPr="008F4263">
        <w:rPr>
          <w:sz w:val="24"/>
          <w:szCs w:val="24"/>
        </w:rPr>
        <w:t>8 examines the volatility of the annual number of IPOs. All the figures reveal the same pattern, namely that volatility was noticeably lower in the 1990s than previously, although the volatility of IPOs shows an increase as the boom finally draws to a close.</w:t>
      </w:r>
    </w:p>
    <w:p w:rsidR="00166857" w:rsidRPr="008F4263" w:rsidRDefault="00166857" w:rsidP="008F4263">
      <w:pPr>
        <w:spacing w:line="480" w:lineRule="auto"/>
        <w:rPr>
          <w:b/>
          <w:bCs/>
          <w:sz w:val="24"/>
          <w:szCs w:val="24"/>
        </w:rPr>
      </w:pPr>
    </w:p>
    <w:p w:rsidR="00166857" w:rsidRPr="008F4263" w:rsidRDefault="00976049" w:rsidP="000D398E">
      <w:pPr>
        <w:spacing w:line="480" w:lineRule="auto"/>
        <w:jc w:val="center"/>
        <w:rPr>
          <w:b/>
          <w:bCs/>
          <w:sz w:val="24"/>
          <w:szCs w:val="24"/>
        </w:rPr>
      </w:pPr>
      <w:r>
        <w:rPr>
          <w:b/>
          <w:bCs/>
          <w:sz w:val="24"/>
          <w:szCs w:val="24"/>
        </w:rPr>
        <w:t>Figure 6.</w:t>
      </w:r>
      <w:r w:rsidR="00166857">
        <w:rPr>
          <w:b/>
          <w:bCs/>
          <w:sz w:val="24"/>
          <w:szCs w:val="24"/>
        </w:rPr>
        <w:t>6 near here</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 xml:space="preserve">These findings are consistent with other research; for example, Leduc and Sill (2007) present evidence that reduced output volatility in the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should be attributed to smaller shocks to total factor productivity. In the remainder of the paper, we will present a theoretical argument that could explain this reduced volatility. The argument relies on uncertainty over the underlying rate of productivity growth, which can eliminate the multiplicity of </w:t>
      </w:r>
      <w:proofErr w:type="spellStart"/>
      <w:r w:rsidRPr="008F4263">
        <w:rPr>
          <w:sz w:val="24"/>
          <w:szCs w:val="24"/>
        </w:rPr>
        <w:t>equilibria</w:t>
      </w:r>
      <w:proofErr w:type="spellEnd"/>
      <w:r w:rsidRPr="008F4263">
        <w:rPr>
          <w:sz w:val="24"/>
          <w:szCs w:val="24"/>
        </w:rPr>
        <w:t xml:space="preserve"> obtained by </w:t>
      </w:r>
      <w:proofErr w:type="spellStart"/>
      <w:r w:rsidRPr="008F4263">
        <w:rPr>
          <w:sz w:val="24"/>
          <w:szCs w:val="24"/>
        </w:rPr>
        <w:t>Shleifer</w:t>
      </w:r>
      <w:proofErr w:type="spellEnd"/>
      <w:r w:rsidRPr="008F4263">
        <w:rPr>
          <w:sz w:val="24"/>
          <w:szCs w:val="24"/>
        </w:rPr>
        <w:t>. At first sight, our argument might appear to be on unsafe ground, because superficially the 1990s were a period of stability rather than uncertainty. Here, however, the distinction between volatility and predictability is crucial. It is well known that a series can be volatile but predictable, but in the 1990s the reverse obtained. The New Economy period was one in which major macroeconomic variables were unusually stable, to an extent t</w:t>
      </w:r>
      <w:r>
        <w:rPr>
          <w:sz w:val="24"/>
          <w:szCs w:val="24"/>
        </w:rPr>
        <w:t xml:space="preserve">hat caught out many observers. </w:t>
      </w:r>
      <w:r w:rsidRPr="008F4263">
        <w:rPr>
          <w:sz w:val="24"/>
          <w:szCs w:val="24"/>
        </w:rPr>
        <w:t xml:space="preserve">As stated </w:t>
      </w:r>
      <w:r w:rsidRPr="008F4263">
        <w:rPr>
          <w:sz w:val="24"/>
          <w:szCs w:val="24"/>
        </w:rPr>
        <w:lastRenderedPageBreak/>
        <w:t xml:space="preserve">by Robert Hall in his comments on Blanchard and Simon (2001), </w:t>
      </w:r>
      <w:r w:rsidRPr="00664EBA">
        <w:rPr>
          <w:sz w:val="24"/>
          <w:szCs w:val="24"/>
        </w:rPr>
        <w:t>five-</w:t>
      </w:r>
      <w:r w:rsidR="00664EBA" w:rsidRPr="00664EBA">
        <w:rPr>
          <w:sz w:val="24"/>
          <w:szCs w:val="24"/>
        </w:rPr>
        <w:t>-</w:t>
      </w:r>
      <w:r w:rsidRPr="00664EBA">
        <w:rPr>
          <w:sz w:val="24"/>
          <w:szCs w:val="24"/>
        </w:rPr>
        <w:t xml:space="preserve">year and </w:t>
      </w:r>
      <w:r w:rsidR="00664EBA" w:rsidRPr="00664EBA">
        <w:rPr>
          <w:sz w:val="24"/>
          <w:szCs w:val="24"/>
        </w:rPr>
        <w:t xml:space="preserve">10 </w:t>
      </w:r>
      <w:r w:rsidRPr="00664EBA">
        <w:rPr>
          <w:sz w:val="24"/>
          <w:szCs w:val="24"/>
        </w:rPr>
        <w:t>year</w:t>
      </w:r>
      <w:r w:rsidRPr="008F4263">
        <w:rPr>
          <w:sz w:val="24"/>
          <w:szCs w:val="24"/>
        </w:rPr>
        <w:t xml:space="preserve"> forecast errors for the </w:t>
      </w:r>
      <w:smartTag w:uri="urn:schemas-microsoft-com:office:smarttags" w:element="place">
        <w:smartTag w:uri="urn:schemas-microsoft-com:office:smarttags" w:element="country-region">
          <w:r w:rsidRPr="008F4263">
            <w:rPr>
              <w:sz w:val="24"/>
              <w:szCs w:val="24"/>
            </w:rPr>
            <w:t>US</w:t>
          </w:r>
        </w:smartTag>
      </w:smartTag>
      <w:r w:rsidRPr="008F4263">
        <w:rPr>
          <w:sz w:val="24"/>
          <w:szCs w:val="24"/>
        </w:rPr>
        <w:t xml:space="preserve"> economy were unusually large in the 1990s.</w:t>
      </w:r>
    </w:p>
    <w:p w:rsidR="00166857" w:rsidRPr="008F4263" w:rsidRDefault="00166857" w:rsidP="008F4263">
      <w:pPr>
        <w:spacing w:line="480" w:lineRule="auto"/>
        <w:rPr>
          <w:sz w:val="24"/>
          <w:szCs w:val="24"/>
        </w:rPr>
      </w:pPr>
      <w:r w:rsidRPr="008F4263">
        <w:rPr>
          <w:sz w:val="24"/>
          <w:szCs w:val="24"/>
        </w:rPr>
        <w:t xml:space="preserve">Much the same point is made in Jorgenson and </w:t>
      </w:r>
      <w:proofErr w:type="spellStart"/>
      <w:r w:rsidRPr="008F4263">
        <w:rPr>
          <w:sz w:val="24"/>
          <w:szCs w:val="24"/>
        </w:rPr>
        <w:t>Stiroh</w:t>
      </w:r>
      <w:proofErr w:type="spellEnd"/>
      <w:r w:rsidRPr="008F4263">
        <w:rPr>
          <w:sz w:val="24"/>
          <w:szCs w:val="24"/>
        </w:rPr>
        <w:t xml:space="preserve"> (2000). They note that forecasters repeatedly had to raise growth projections, and that the Congressional Budget Office revised forecasts of TFP growth upwards on a number of occasions. The uncertainty arose partly because the 1990s expansion was sustained to an unusual extent, making it harder to rely on past cycles as a guide. Moreover, since growth consistently exceeded expectations, there was speculation that trend growth had increased, and disagreement over the extent to which this had happened.</w:t>
      </w:r>
    </w:p>
    <w:p w:rsidR="00166857" w:rsidRPr="008F4263" w:rsidRDefault="00166857" w:rsidP="008F4263">
      <w:pPr>
        <w:spacing w:line="480" w:lineRule="auto"/>
        <w:rPr>
          <w:sz w:val="24"/>
          <w:szCs w:val="24"/>
        </w:rPr>
      </w:pPr>
      <w:r w:rsidRPr="008F4263">
        <w:rPr>
          <w:sz w:val="24"/>
          <w:szCs w:val="24"/>
        </w:rPr>
        <w:t xml:space="preserve">The combination of a sustained expansion, and a massive stock market boom, led to wide discussion of the possibility that trend growth had increased, in both the business press and more academic commentary. Views differed, indicating the uncertainty even among close observers. In reviewing productivity growth in the 1990s, Jorgenson and </w:t>
      </w:r>
      <w:proofErr w:type="spellStart"/>
      <w:r w:rsidRPr="008F4263">
        <w:rPr>
          <w:sz w:val="24"/>
          <w:szCs w:val="24"/>
        </w:rPr>
        <w:t>Stiroh</w:t>
      </w:r>
      <w:proofErr w:type="spellEnd"/>
      <w:r w:rsidRPr="008F4263">
        <w:rPr>
          <w:sz w:val="24"/>
          <w:szCs w:val="24"/>
        </w:rPr>
        <w:t xml:space="preserve"> (2000) argued that there was a case for an upwards revision </w:t>
      </w:r>
      <w:r>
        <w:rPr>
          <w:sz w:val="24"/>
          <w:szCs w:val="24"/>
        </w:rPr>
        <w:t>of medium--</w:t>
      </w:r>
      <w:r w:rsidRPr="008F4263">
        <w:rPr>
          <w:sz w:val="24"/>
          <w:szCs w:val="24"/>
        </w:rPr>
        <w:t>term growth forecasts. In contrast, Gordon, in his comments on the same paper, argued that some of</w:t>
      </w:r>
      <w:r>
        <w:rPr>
          <w:sz w:val="24"/>
          <w:szCs w:val="24"/>
        </w:rPr>
        <w:t xml:space="preserve"> the productivity gains of 1995-</w:t>
      </w:r>
      <w:r w:rsidRPr="008F4263">
        <w:rPr>
          <w:sz w:val="24"/>
          <w:szCs w:val="24"/>
        </w:rPr>
        <w:t xml:space="preserve">99 were likely to prove transient, and that the reputation of the New Economy had been inflated by cyclical factors. More recently, it is clear from </w:t>
      </w:r>
      <w:r w:rsidR="00976049">
        <w:rPr>
          <w:sz w:val="24"/>
          <w:szCs w:val="24"/>
        </w:rPr>
        <w:t>Figure 6.</w:t>
      </w:r>
      <w:r w:rsidRPr="008F4263">
        <w:rPr>
          <w:sz w:val="24"/>
          <w:szCs w:val="24"/>
        </w:rPr>
        <w:t>1 that productivity growth continued its strong performance despite the 2001 recession, another departure from previous cyclical patterns.</w:t>
      </w:r>
    </w:p>
    <w:p w:rsidR="00166857" w:rsidRDefault="00166857" w:rsidP="008F4263">
      <w:pPr>
        <w:spacing w:line="480" w:lineRule="auto"/>
        <w:rPr>
          <w:b/>
          <w:bCs/>
          <w:sz w:val="24"/>
          <w:szCs w:val="24"/>
        </w:rPr>
      </w:pPr>
    </w:p>
    <w:p w:rsidR="00166857" w:rsidRPr="008F4263" w:rsidRDefault="00976049" w:rsidP="000D398E">
      <w:pPr>
        <w:spacing w:line="480" w:lineRule="auto"/>
        <w:jc w:val="center"/>
        <w:rPr>
          <w:sz w:val="24"/>
          <w:szCs w:val="24"/>
        </w:rPr>
      </w:pPr>
      <w:r>
        <w:rPr>
          <w:b/>
          <w:bCs/>
          <w:sz w:val="24"/>
          <w:szCs w:val="24"/>
        </w:rPr>
        <w:t>Figure 6.</w:t>
      </w:r>
      <w:r w:rsidR="00166857" w:rsidRPr="008F4263">
        <w:rPr>
          <w:b/>
          <w:bCs/>
          <w:sz w:val="24"/>
          <w:szCs w:val="24"/>
        </w:rPr>
        <w:t xml:space="preserve">7 </w:t>
      </w:r>
      <w:r w:rsidR="00166857">
        <w:rPr>
          <w:b/>
          <w:bCs/>
          <w:sz w:val="24"/>
          <w:szCs w:val="24"/>
        </w:rPr>
        <w:t>near here</w:t>
      </w:r>
    </w:p>
    <w:p w:rsidR="00166857" w:rsidRDefault="00166857" w:rsidP="008F4263">
      <w:pPr>
        <w:spacing w:line="480" w:lineRule="auto"/>
        <w:rPr>
          <w:b/>
          <w:bCs/>
          <w:sz w:val="24"/>
          <w:szCs w:val="24"/>
        </w:rPr>
      </w:pPr>
    </w:p>
    <w:p w:rsidR="00166857" w:rsidRPr="008F4263" w:rsidRDefault="00976049" w:rsidP="000D398E">
      <w:pPr>
        <w:spacing w:line="480" w:lineRule="auto"/>
        <w:jc w:val="center"/>
        <w:rPr>
          <w:b/>
          <w:bCs/>
          <w:sz w:val="24"/>
          <w:szCs w:val="24"/>
        </w:rPr>
      </w:pPr>
      <w:r>
        <w:rPr>
          <w:b/>
          <w:bCs/>
          <w:sz w:val="24"/>
          <w:szCs w:val="24"/>
        </w:rPr>
        <w:t>Figure 6.</w:t>
      </w:r>
      <w:r w:rsidR="00166857" w:rsidRPr="008F4263">
        <w:rPr>
          <w:b/>
          <w:bCs/>
          <w:sz w:val="24"/>
          <w:szCs w:val="24"/>
        </w:rPr>
        <w:t>8</w:t>
      </w:r>
      <w:r w:rsidR="00166857">
        <w:rPr>
          <w:b/>
          <w:bCs/>
          <w:sz w:val="24"/>
          <w:szCs w:val="24"/>
        </w:rPr>
        <w:t xml:space="preserve"> near here</w:t>
      </w:r>
    </w:p>
    <w:p w:rsidR="00166857" w:rsidRPr="008F4263" w:rsidRDefault="00166857" w:rsidP="008F4263">
      <w:pPr>
        <w:spacing w:line="480" w:lineRule="auto"/>
        <w:rPr>
          <w:b/>
          <w:bCs/>
          <w:sz w:val="24"/>
          <w:szCs w:val="24"/>
        </w:rPr>
      </w:pPr>
    </w:p>
    <w:p w:rsidR="00166857" w:rsidRPr="008F4263" w:rsidRDefault="00166857" w:rsidP="008F4263">
      <w:pPr>
        <w:autoSpaceDE w:val="0"/>
        <w:autoSpaceDN w:val="0"/>
        <w:adjustRightInd w:val="0"/>
        <w:spacing w:line="480" w:lineRule="auto"/>
        <w:rPr>
          <w:sz w:val="24"/>
          <w:szCs w:val="24"/>
        </w:rPr>
      </w:pPr>
      <w:r w:rsidRPr="008F4263">
        <w:rPr>
          <w:sz w:val="24"/>
          <w:szCs w:val="24"/>
        </w:rPr>
        <w:lastRenderedPageBreak/>
        <w:t xml:space="preserve">As noted by </w:t>
      </w:r>
      <w:proofErr w:type="spellStart"/>
      <w:r w:rsidRPr="008F4263">
        <w:rPr>
          <w:sz w:val="24"/>
          <w:szCs w:val="24"/>
        </w:rPr>
        <w:t>Sichel</w:t>
      </w:r>
      <w:proofErr w:type="spellEnd"/>
      <w:r w:rsidRPr="008F4263">
        <w:rPr>
          <w:sz w:val="24"/>
          <w:szCs w:val="24"/>
        </w:rPr>
        <w:t xml:space="preserve"> in his commentary on Jorgenson and </w:t>
      </w:r>
      <w:proofErr w:type="spellStart"/>
      <w:r w:rsidRPr="008F4263">
        <w:rPr>
          <w:sz w:val="24"/>
          <w:szCs w:val="24"/>
        </w:rPr>
        <w:t>Stiroh</w:t>
      </w:r>
      <w:proofErr w:type="spellEnd"/>
      <w:r w:rsidRPr="008F4263">
        <w:rPr>
          <w:sz w:val="24"/>
          <w:szCs w:val="24"/>
        </w:rPr>
        <w:t xml:space="preserve"> (2000), the decomposition of output growth into trend and cyclical effects is particularly difficult when the length and nature of an expansion has departed so sharply from previous norms. </w:t>
      </w:r>
      <w:proofErr w:type="spellStart"/>
      <w:r w:rsidRPr="008F4263">
        <w:rPr>
          <w:sz w:val="24"/>
          <w:szCs w:val="24"/>
        </w:rPr>
        <w:t>Stiroh</w:t>
      </w:r>
      <w:proofErr w:type="spellEnd"/>
      <w:r w:rsidRPr="008F4263">
        <w:rPr>
          <w:sz w:val="24"/>
          <w:szCs w:val="24"/>
        </w:rPr>
        <w:t xml:space="preserve"> (1999), in discussing the possibility of a rise in trend growth, argued that conclusions would have to await new evidence. Combined, the lack of consensus illustrates the uncertainty about the trend growth rate that was an important feature of the late 1990s.</w:t>
      </w:r>
    </w:p>
    <w:p w:rsidR="00166857" w:rsidRPr="008F4263" w:rsidRDefault="00166857" w:rsidP="008F4263">
      <w:pPr>
        <w:pStyle w:val="BodyText3"/>
        <w:autoSpaceDE w:val="0"/>
        <w:autoSpaceDN w:val="0"/>
        <w:adjustRightInd w:val="0"/>
        <w:spacing w:line="480" w:lineRule="auto"/>
        <w:jc w:val="left"/>
        <w:rPr>
          <w:rFonts w:ascii="Times New Roman" w:hAnsi="Times New Roman" w:cs="Times New Roman"/>
          <w:lang w:val="en-GB"/>
        </w:rPr>
      </w:pPr>
      <w:r w:rsidRPr="008F4263">
        <w:rPr>
          <w:rFonts w:ascii="Times New Roman" w:hAnsi="Times New Roman" w:cs="Times New Roman"/>
          <w:lang w:val="en-GB"/>
        </w:rPr>
        <w:t xml:space="preserve">The theoretical analysis in the remainder of the paper will explain why uncertainty of this kind could have implications for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explanation of business cycles. Although it may seem paradoxical at first sight, the </w:t>
      </w:r>
      <w:proofErr w:type="spellStart"/>
      <w:r w:rsidRPr="008F4263">
        <w:rPr>
          <w:rFonts w:ascii="Times New Roman" w:hAnsi="Times New Roman" w:cs="Times New Roman"/>
          <w:lang w:val="en-GB"/>
        </w:rPr>
        <w:t>Shleifer</w:t>
      </w:r>
      <w:proofErr w:type="spellEnd"/>
      <w:r w:rsidRPr="008F4263">
        <w:rPr>
          <w:rFonts w:ascii="Times New Roman" w:hAnsi="Times New Roman" w:cs="Times New Roman"/>
          <w:lang w:val="en-GB"/>
        </w:rPr>
        <w:t xml:space="preserve"> model can explain the unusual stability of the 1990s, if we appeal to contemporaneous uncertainty about the underlying trend growth rate. This apparent paradox arises because the uncertainty about trend growth can potentially eliminate cyclical </w:t>
      </w:r>
      <w:proofErr w:type="spellStart"/>
      <w:r w:rsidRPr="008F4263">
        <w:rPr>
          <w:rFonts w:ascii="Times New Roman" w:hAnsi="Times New Roman" w:cs="Times New Roman"/>
          <w:lang w:val="en-GB"/>
        </w:rPr>
        <w:t>equilibria</w:t>
      </w:r>
      <w:proofErr w:type="spellEnd"/>
      <w:r w:rsidRPr="008F4263">
        <w:rPr>
          <w:rFonts w:ascii="Times New Roman" w:hAnsi="Times New Roman" w:cs="Times New Roman"/>
          <w:lang w:val="en-GB"/>
        </w:rPr>
        <w:t>.</w:t>
      </w:r>
    </w:p>
    <w:p w:rsidR="00166857" w:rsidRDefault="00166857" w:rsidP="008F4263">
      <w:pPr>
        <w:spacing w:line="480" w:lineRule="auto"/>
        <w:rPr>
          <w:sz w:val="24"/>
          <w:szCs w:val="24"/>
        </w:rPr>
      </w:pPr>
    </w:p>
    <w:p w:rsidR="00166857" w:rsidRPr="008F4263" w:rsidRDefault="00166857" w:rsidP="008F4263">
      <w:pPr>
        <w:spacing w:line="480" w:lineRule="auto"/>
        <w:rPr>
          <w:sz w:val="24"/>
          <w:szCs w:val="24"/>
        </w:rPr>
      </w:pPr>
    </w:p>
    <w:p w:rsidR="00166857" w:rsidRPr="008F4263" w:rsidRDefault="00166857" w:rsidP="008F4263">
      <w:pPr>
        <w:spacing w:line="480" w:lineRule="auto"/>
        <w:rPr>
          <w:b/>
          <w:bCs/>
          <w:sz w:val="24"/>
          <w:szCs w:val="24"/>
        </w:rPr>
      </w:pPr>
      <w:r>
        <w:rPr>
          <w:b/>
          <w:bCs/>
          <w:sz w:val="24"/>
          <w:szCs w:val="24"/>
        </w:rPr>
        <w:t>3. IMPLEMENTATION CYCLES</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In this section, we provide an overview of the arguments in the remainder of the paper. The arguments build on a long tradition in macroeconomics, emphasizing the importance of expectations and beliefs for macroeconomic behaviour. This has been stressed at least s</w:t>
      </w:r>
      <w:r>
        <w:rPr>
          <w:sz w:val="24"/>
          <w:szCs w:val="24"/>
        </w:rPr>
        <w:t>ince Keynes (1936) argued that ‘animal spirits’</w:t>
      </w:r>
      <w:r w:rsidRPr="008F4263">
        <w:rPr>
          <w:sz w:val="24"/>
          <w:szCs w:val="24"/>
        </w:rPr>
        <w:t xml:space="preserve"> may give rise to instability. Expectations of b</w:t>
      </w:r>
      <w:r>
        <w:rPr>
          <w:sz w:val="24"/>
          <w:szCs w:val="24"/>
        </w:rPr>
        <w:t>ooms and recessions can be self--</w:t>
      </w:r>
      <w:r w:rsidRPr="008F4263">
        <w:rPr>
          <w:sz w:val="24"/>
          <w:szCs w:val="24"/>
        </w:rPr>
        <w:t xml:space="preserve">fulfilling, as agents bring forward or postpone their investment decisions, depending on their perceptions of how the economy will evolve in the future. If some firms anticipate an increase in aggregate </w:t>
      </w:r>
      <w:r w:rsidRPr="008F4263">
        <w:rPr>
          <w:sz w:val="24"/>
          <w:szCs w:val="24"/>
        </w:rPr>
        <w:lastRenderedPageBreak/>
        <w:t>demand, they may decide not to invest in the present period and delay their investment to some future date. This will enable those firms to maximize the revenue from their sales during a boom. If other firms in the economy share the same expectations about future demand, they will also postpone their investment to the future. This will bring about a recession in the current period and a boom at a later date.</w:t>
      </w:r>
    </w:p>
    <w:p w:rsidR="00166857" w:rsidRPr="008F4263" w:rsidRDefault="00166857" w:rsidP="008F4263">
      <w:pPr>
        <w:spacing w:line="480" w:lineRule="auto"/>
        <w:rPr>
          <w:sz w:val="24"/>
          <w:szCs w:val="24"/>
        </w:rPr>
      </w:pPr>
      <w:r w:rsidRPr="008F4263">
        <w:rPr>
          <w:sz w:val="24"/>
          <w:szCs w:val="24"/>
        </w:rPr>
        <w:t>Based on this kind of intuition, there is</w:t>
      </w:r>
      <w:r>
        <w:rPr>
          <w:sz w:val="24"/>
          <w:szCs w:val="24"/>
        </w:rPr>
        <w:t xml:space="preserve"> now a large literature on self--</w:t>
      </w:r>
      <w:r w:rsidRPr="008F4263">
        <w:rPr>
          <w:sz w:val="24"/>
          <w:szCs w:val="24"/>
        </w:rPr>
        <w:t xml:space="preserve">fulfilling prophecies, stemming from the theoretical analyses of </w:t>
      </w:r>
      <w:proofErr w:type="spellStart"/>
      <w:r w:rsidRPr="008F4263">
        <w:rPr>
          <w:sz w:val="24"/>
          <w:szCs w:val="24"/>
        </w:rPr>
        <w:t>Azariadis</w:t>
      </w:r>
      <w:proofErr w:type="spellEnd"/>
      <w:r w:rsidRPr="008F4263">
        <w:rPr>
          <w:sz w:val="24"/>
          <w:szCs w:val="24"/>
        </w:rPr>
        <w:t xml:space="preserve"> (1981) and Cass and Shell (1983), and surveyed by Farmer (1993), Silvestre (1993) and </w:t>
      </w:r>
      <w:smartTag w:uri="urn:schemas-microsoft-com:office:smarttags" w:element="City">
        <w:smartTag w:uri="urn:schemas-microsoft-com:office:smarttags" w:element="place">
          <w:r w:rsidRPr="008F4263">
            <w:rPr>
              <w:sz w:val="24"/>
              <w:szCs w:val="24"/>
            </w:rPr>
            <w:t>Matsuyama</w:t>
          </w:r>
        </w:smartTag>
      </w:smartTag>
      <w:r w:rsidRPr="008F4263">
        <w:rPr>
          <w:sz w:val="24"/>
          <w:szCs w:val="24"/>
        </w:rPr>
        <w:t xml:space="preserve"> (1995). Many of these models imply that, under some conditions, there are several possible outcomes or even a continuum of </w:t>
      </w:r>
      <w:proofErr w:type="spellStart"/>
      <w:r w:rsidRPr="008F4263">
        <w:rPr>
          <w:sz w:val="24"/>
          <w:szCs w:val="24"/>
        </w:rPr>
        <w:t>equilibria</w:t>
      </w:r>
      <w:proofErr w:type="spellEnd"/>
      <w:r w:rsidRPr="008F4263">
        <w:rPr>
          <w:sz w:val="24"/>
          <w:szCs w:val="24"/>
        </w:rPr>
        <w:t>.</w:t>
      </w:r>
    </w:p>
    <w:p w:rsidR="00166857" w:rsidRPr="008F4263" w:rsidRDefault="00166857" w:rsidP="008F4263">
      <w:pPr>
        <w:spacing w:line="480" w:lineRule="auto"/>
        <w:rPr>
          <w:sz w:val="24"/>
          <w:szCs w:val="24"/>
        </w:rPr>
      </w:pPr>
      <w:r w:rsidRPr="008F4263">
        <w:rPr>
          <w:sz w:val="24"/>
          <w:szCs w:val="24"/>
        </w:rPr>
        <w:t xml:space="preserve">The practical relevance of multiplicity has been questioned by examining the role of higher order beliefs (beliefs about beliefs). Recent contributions emphasize that certain </w:t>
      </w:r>
      <w:proofErr w:type="spellStart"/>
      <w:r w:rsidRPr="008F4263">
        <w:rPr>
          <w:sz w:val="24"/>
          <w:szCs w:val="24"/>
        </w:rPr>
        <w:t>equilibria</w:t>
      </w:r>
      <w:proofErr w:type="spellEnd"/>
      <w:r w:rsidRPr="008F4263">
        <w:rPr>
          <w:sz w:val="24"/>
          <w:szCs w:val="24"/>
        </w:rPr>
        <w:t xml:space="preserve"> will be observed only under restrictive assumptions on the informational structure of the economy.</w:t>
      </w:r>
      <w:r w:rsidRPr="008F4263">
        <w:rPr>
          <w:rStyle w:val="FootnoteReference"/>
          <w:sz w:val="24"/>
          <w:szCs w:val="24"/>
        </w:rPr>
        <w:footnoteReference w:id="7"/>
      </w:r>
      <w:r w:rsidRPr="008F4263">
        <w:rPr>
          <w:sz w:val="24"/>
          <w:szCs w:val="24"/>
        </w:rPr>
        <w:t xml:space="preserve"> Coordination on certain </w:t>
      </w:r>
      <w:proofErr w:type="spellStart"/>
      <w:r w:rsidRPr="008F4263">
        <w:rPr>
          <w:sz w:val="24"/>
          <w:szCs w:val="24"/>
        </w:rPr>
        <w:t>equilibria</w:t>
      </w:r>
      <w:proofErr w:type="spellEnd"/>
      <w:r w:rsidRPr="008F4263">
        <w:rPr>
          <w:sz w:val="24"/>
          <w:szCs w:val="24"/>
        </w:rPr>
        <w:t xml:space="preserve"> often requires an assumption that agents have common knowledge about the fundamentals of the economy and about the beliefs (of all orders) of the other agents. In particular, the expectations of all the agents in the economy should be common knowledge, in the technical sense of that term.</w:t>
      </w:r>
    </w:p>
    <w:p w:rsidR="00166857" w:rsidRPr="008F4263" w:rsidRDefault="00166857" w:rsidP="008F4263">
      <w:pPr>
        <w:spacing w:line="480" w:lineRule="auto"/>
        <w:rPr>
          <w:sz w:val="24"/>
          <w:szCs w:val="24"/>
        </w:rPr>
      </w:pPr>
      <w:r w:rsidRPr="008F4263">
        <w:rPr>
          <w:sz w:val="24"/>
          <w:szCs w:val="24"/>
        </w:rPr>
        <w:t>This is clearly an unrealistic assumption to make in macroeconomic models. A more satisfactory assumption is that agents have imperfect knowledge of the fundamentals of the economy and of the beliefs held by everybody else. Their beliefs may still be rel</w:t>
      </w:r>
      <w:r>
        <w:rPr>
          <w:sz w:val="24"/>
          <w:szCs w:val="24"/>
        </w:rPr>
        <w:t xml:space="preserve">ated </w:t>
      </w:r>
      <w:r>
        <w:rPr>
          <w:sz w:val="24"/>
          <w:szCs w:val="24"/>
        </w:rPr>
        <w:lastRenderedPageBreak/>
        <w:t xml:space="preserve">to those of other agents: </w:t>
      </w:r>
      <w:r w:rsidRPr="008F4263">
        <w:rPr>
          <w:sz w:val="24"/>
          <w:szCs w:val="24"/>
        </w:rPr>
        <w:t>individuals can learn about the information and beliefs of others, simply by observing their actions. Furthermore, they share access to public information. The key point, however, is that the beliefs of all agents are unlikely to be common knowledge.</w:t>
      </w:r>
    </w:p>
    <w:p w:rsidR="00166857" w:rsidRPr="008F4263" w:rsidRDefault="00166857" w:rsidP="008F4263">
      <w:pPr>
        <w:spacing w:line="480" w:lineRule="auto"/>
        <w:rPr>
          <w:sz w:val="24"/>
          <w:szCs w:val="24"/>
        </w:rPr>
      </w:pPr>
      <w:r w:rsidRPr="008F4263">
        <w:rPr>
          <w:sz w:val="24"/>
          <w:szCs w:val="24"/>
        </w:rPr>
        <w:t xml:space="preserve">This apparently minor change in assumptions has dramatic implications. Imagine that agents receive noisy signals about the same key parameter, and the noise affecting the signal is idiosyncratic so that agents’ signals may be different. In this case, and under quite general conditions, agents will select what they perceive to be their least risky course of action. As a consequence, some of the </w:t>
      </w:r>
      <w:proofErr w:type="spellStart"/>
      <w:r w:rsidRPr="008F4263">
        <w:rPr>
          <w:sz w:val="24"/>
          <w:szCs w:val="24"/>
        </w:rPr>
        <w:t>equilibria</w:t>
      </w:r>
      <w:proofErr w:type="spellEnd"/>
      <w:r w:rsidRPr="008F4263">
        <w:rPr>
          <w:sz w:val="24"/>
          <w:szCs w:val="24"/>
        </w:rPr>
        <w:t xml:space="preserve"> in the economy can be ruled out.</w:t>
      </w:r>
    </w:p>
    <w:p w:rsidR="00166857" w:rsidRPr="008F4263" w:rsidRDefault="00166857" w:rsidP="008F4263">
      <w:pPr>
        <w:spacing w:line="480" w:lineRule="auto"/>
        <w:rPr>
          <w:sz w:val="24"/>
          <w:szCs w:val="24"/>
        </w:rPr>
      </w:pPr>
      <w:r w:rsidRPr="008F4263">
        <w:rPr>
          <w:sz w:val="24"/>
          <w:szCs w:val="24"/>
        </w:rPr>
        <w:t xml:space="preserve">In the analysis that follows, we apply these ideas to the multiplicity of </w:t>
      </w:r>
      <w:proofErr w:type="spellStart"/>
      <w:r w:rsidRPr="008F4263">
        <w:rPr>
          <w:sz w:val="24"/>
          <w:szCs w:val="24"/>
        </w:rPr>
        <w:t>equilibria</w:t>
      </w:r>
      <w:proofErr w:type="spellEnd"/>
      <w:r w:rsidRPr="008F4263">
        <w:rPr>
          <w:sz w:val="24"/>
          <w:szCs w:val="24"/>
        </w:rPr>
        <w:t xml:space="preserve"> in </w:t>
      </w:r>
      <w:proofErr w:type="spellStart"/>
      <w:r w:rsidRPr="008F4263">
        <w:rPr>
          <w:sz w:val="24"/>
          <w:szCs w:val="24"/>
        </w:rPr>
        <w:t>Shleifer’s</w:t>
      </w:r>
      <w:proofErr w:type="spellEnd"/>
      <w:r w:rsidRPr="008F4263">
        <w:rPr>
          <w:sz w:val="24"/>
          <w:szCs w:val="24"/>
        </w:rPr>
        <w:t xml:space="preserve"> model of implementation cycles. His framework is particularly appropriate for looking at the role of information assumptions in macroeconomics, since the cyclical </w:t>
      </w:r>
      <w:proofErr w:type="spellStart"/>
      <w:r w:rsidRPr="008F4263">
        <w:rPr>
          <w:sz w:val="24"/>
          <w:szCs w:val="24"/>
        </w:rPr>
        <w:t>equilibria</w:t>
      </w:r>
      <w:proofErr w:type="spellEnd"/>
      <w:r w:rsidRPr="008F4263">
        <w:rPr>
          <w:sz w:val="24"/>
          <w:szCs w:val="24"/>
        </w:rPr>
        <w:t xml:space="preserve"> rely on expectations about expectations.</w:t>
      </w:r>
    </w:p>
    <w:p w:rsidR="00166857" w:rsidRPr="008F4263" w:rsidRDefault="00166857" w:rsidP="008F4263">
      <w:pPr>
        <w:spacing w:line="480" w:lineRule="auto"/>
        <w:rPr>
          <w:sz w:val="24"/>
          <w:szCs w:val="24"/>
        </w:rPr>
      </w:pPr>
      <w:r w:rsidRPr="008F4263">
        <w:rPr>
          <w:sz w:val="24"/>
          <w:szCs w:val="24"/>
        </w:rPr>
        <w:t xml:space="preserve">In </w:t>
      </w:r>
      <w:proofErr w:type="spellStart"/>
      <w:r w:rsidRPr="008F4263">
        <w:rPr>
          <w:sz w:val="24"/>
          <w:szCs w:val="24"/>
        </w:rPr>
        <w:t>Shleifer's</w:t>
      </w:r>
      <w:proofErr w:type="spellEnd"/>
      <w:r w:rsidRPr="008F4263">
        <w:rPr>
          <w:sz w:val="24"/>
          <w:szCs w:val="24"/>
        </w:rPr>
        <w:t xml:space="preserve"> model, the rate of technological progress is a known constant. In the analysis that follows we demonstrate that, if there is uncertainty about the rate of technological progress, and if signals about this variable are correlated across agents, then agents will coordinate on a single equilibrium. Under some conditions, immediate implementation is the only </w:t>
      </w:r>
      <w:proofErr w:type="spellStart"/>
      <w:r w:rsidRPr="008F4263">
        <w:rPr>
          <w:sz w:val="24"/>
          <w:szCs w:val="24"/>
        </w:rPr>
        <w:t>undominated</w:t>
      </w:r>
      <w:proofErr w:type="spellEnd"/>
      <w:r w:rsidRPr="008F4263">
        <w:rPr>
          <w:sz w:val="24"/>
          <w:szCs w:val="24"/>
        </w:rPr>
        <w:t xml:space="preserve"> strategy for firms. According to this result, it would not be profitable for firms to delay the implementation of their innovations. The potential relevance to the New Economy period should be clear. Uncertainty about the trend growth rate, by encouraging firms to implement immediately rather than delay, eliminates implementation cycles and can be associated with an unusually long expansion. </w:t>
      </w:r>
    </w:p>
    <w:p w:rsidR="00166857" w:rsidRPr="008F4263" w:rsidRDefault="00166857" w:rsidP="008F4263">
      <w:pPr>
        <w:spacing w:line="480" w:lineRule="auto"/>
        <w:rPr>
          <w:sz w:val="24"/>
          <w:szCs w:val="24"/>
        </w:rPr>
      </w:pPr>
      <w:r w:rsidRPr="008F4263">
        <w:rPr>
          <w:sz w:val="24"/>
          <w:szCs w:val="24"/>
        </w:rPr>
        <w:lastRenderedPageBreak/>
        <w:t>The intuition for our results can be summarized as follows. Suppose that we are in a situation where the fundamentals of the economy are only consistent with immediate implementation, and this is the dominant strategy for firms. Suppose now that the fundamentals change slightly, and that immediate implementation is only "almost" dominant. Firms might choose to delay the implementation of their innovations. Yet, if there is some noise about the fundamentals, and if agents are uncertain regarding the beliefs of the other agents in the economy, delaying the implementation is a riskier strategy than immediate implementation. Firms will therefore tend to implement immediately.</w:t>
      </w:r>
    </w:p>
    <w:p w:rsidR="00166857" w:rsidRPr="008F4263" w:rsidRDefault="00166857" w:rsidP="008F4263">
      <w:pPr>
        <w:spacing w:line="480" w:lineRule="auto"/>
        <w:rPr>
          <w:sz w:val="24"/>
          <w:szCs w:val="24"/>
        </w:rPr>
      </w:pPr>
      <w:r w:rsidRPr="008F4263">
        <w:rPr>
          <w:sz w:val="24"/>
          <w:szCs w:val="24"/>
        </w:rPr>
        <w:t xml:space="preserve">More generally, the optimal strategy depends on what other firms will do in nearby states of the world, including those in which immediate implementation is a dominant strategy. Taking these into account, the </w:t>
      </w:r>
      <w:r w:rsidRPr="008F4263">
        <w:rPr>
          <w:i/>
          <w:iCs/>
          <w:sz w:val="24"/>
          <w:szCs w:val="24"/>
        </w:rPr>
        <w:t>ex ante</w:t>
      </w:r>
      <w:r w:rsidRPr="008F4263">
        <w:rPr>
          <w:sz w:val="24"/>
          <w:szCs w:val="24"/>
        </w:rPr>
        <w:t xml:space="preserve"> dominant strategy is not to wait for a boom. This logic applies even to circumstances in which the fundamentals of the economy are not close to making immediate implementation “almost” dominant, as we clarify below.</w:t>
      </w:r>
    </w:p>
    <w:p w:rsidR="00166857" w:rsidRDefault="00166857" w:rsidP="008F4263">
      <w:pPr>
        <w:spacing w:line="480" w:lineRule="auto"/>
        <w:rPr>
          <w:b/>
          <w:bCs/>
          <w:sz w:val="24"/>
          <w:szCs w:val="24"/>
        </w:rPr>
      </w:pPr>
    </w:p>
    <w:p w:rsidR="00166857" w:rsidRDefault="00166857" w:rsidP="008F4263">
      <w:pPr>
        <w:spacing w:line="480" w:lineRule="auto"/>
        <w:rPr>
          <w:b/>
          <w:bCs/>
          <w:sz w:val="24"/>
          <w:szCs w:val="24"/>
        </w:rPr>
      </w:pPr>
    </w:p>
    <w:p w:rsidR="00166857" w:rsidRPr="008F4263" w:rsidRDefault="00166857" w:rsidP="008F4263">
      <w:pPr>
        <w:spacing w:line="480" w:lineRule="auto"/>
        <w:rPr>
          <w:sz w:val="24"/>
          <w:szCs w:val="24"/>
        </w:rPr>
      </w:pPr>
      <w:r>
        <w:rPr>
          <w:b/>
          <w:bCs/>
          <w:sz w:val="24"/>
          <w:szCs w:val="24"/>
        </w:rPr>
        <w:t>4. THE BASIC SETUP</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 xml:space="preserve">The basic structure of the model is identical to </w:t>
      </w:r>
      <w:proofErr w:type="spellStart"/>
      <w:r w:rsidRPr="008F4263">
        <w:rPr>
          <w:sz w:val="24"/>
          <w:szCs w:val="24"/>
        </w:rPr>
        <w:t>Shleifer</w:t>
      </w:r>
      <w:proofErr w:type="spellEnd"/>
      <w:r w:rsidRPr="008F4263">
        <w:rPr>
          <w:sz w:val="24"/>
          <w:szCs w:val="24"/>
        </w:rPr>
        <w:t xml:space="preserve"> (1986), and we refer the reader to that paper for full </w:t>
      </w:r>
      <w:r>
        <w:rPr>
          <w:sz w:val="24"/>
          <w:szCs w:val="24"/>
        </w:rPr>
        <w:t>details. Briefly, an infinitely--</w:t>
      </w:r>
      <w:r w:rsidRPr="008F4263">
        <w:rPr>
          <w:sz w:val="24"/>
          <w:szCs w:val="24"/>
        </w:rPr>
        <w:t>lived representative consumer maximizes utility:</w:t>
      </w:r>
    </w:p>
    <w:p w:rsidR="00166857" w:rsidRPr="008F4263" w:rsidRDefault="00166857" w:rsidP="008F4263">
      <w:pPr>
        <w:spacing w:line="480" w:lineRule="auto"/>
        <w:rPr>
          <w:sz w:val="24"/>
          <w:szCs w:val="24"/>
        </w:rPr>
      </w:pPr>
    </w:p>
    <w:p w:rsidR="00F96BCF" w:rsidRDefault="00F96BCF" w:rsidP="007D29EF">
      <w:pPr>
        <w:spacing w:line="480" w:lineRule="auto"/>
        <w:jc w:val="center"/>
        <w:rPr>
          <w:sz w:val="24"/>
          <w:szCs w:val="24"/>
        </w:rPr>
      </w:pPr>
      <w:r w:rsidRPr="00F96BCF">
        <w:rPr>
          <w:position w:val="-28"/>
          <w:sz w:val="24"/>
          <w:szCs w:val="24"/>
        </w:rPr>
        <w:object w:dxaOrig="2299" w:dyaOrig="1120">
          <v:shape id="_x0000_i1026" type="#_x0000_t75" style="width:115.1pt;height:56.25pt" o:ole="">
            <v:imagedata r:id="rId10" o:title=""/>
          </v:shape>
          <o:OLEObject Type="Embed" ProgID="Equation.3" ShapeID="_x0000_i1026" DrawAspect="Content" ObjectID="_1510656768" r:id="rId11"/>
        </w:object>
      </w:r>
    </w:p>
    <w:p w:rsidR="007D29EF" w:rsidRDefault="00F96BCF" w:rsidP="00F96BCF">
      <w:pPr>
        <w:spacing w:line="480" w:lineRule="auto"/>
        <w:jc w:val="right"/>
        <w:rPr>
          <w:sz w:val="24"/>
          <w:szCs w:val="24"/>
        </w:rPr>
      </w:pPr>
      <w:r w:rsidRPr="00F96BCF">
        <w:rPr>
          <w:sz w:val="24"/>
          <w:szCs w:val="24"/>
        </w:rPr>
        <w:t>(8.1)</w:t>
      </w:r>
    </w:p>
    <w:p w:rsidR="00F96BCF" w:rsidRPr="00F96BCF" w:rsidRDefault="00F96BCF" w:rsidP="00F96BCF">
      <w:pPr>
        <w:spacing w:line="480" w:lineRule="auto"/>
        <w:jc w:val="right"/>
        <w:rPr>
          <w:sz w:val="24"/>
          <w:szCs w:val="24"/>
        </w:rPr>
      </w:pPr>
    </w:p>
    <w:p w:rsidR="00166857" w:rsidRPr="008F4263" w:rsidRDefault="00166857" w:rsidP="008F4263">
      <w:pPr>
        <w:spacing w:line="480" w:lineRule="auto"/>
        <w:rPr>
          <w:sz w:val="24"/>
          <w:szCs w:val="24"/>
        </w:rPr>
      </w:pPr>
      <w:proofErr w:type="gramStart"/>
      <w:r w:rsidRPr="008F4263">
        <w:rPr>
          <w:sz w:val="24"/>
          <w:szCs w:val="24"/>
        </w:rPr>
        <w:t>where</w:t>
      </w:r>
      <w:proofErr w:type="gramEnd"/>
      <w:r w:rsidRPr="008F4263">
        <w:rPr>
          <w:sz w:val="24"/>
          <w:szCs w:val="24"/>
        </w:rPr>
        <w:t xml:space="preserve"> 0&lt;</w:t>
      </w:r>
      <w:r w:rsidRPr="008F4263">
        <w:rPr>
          <w:i/>
          <w:iCs/>
          <w:sz w:val="24"/>
          <w:szCs w:val="24"/>
        </w:rPr>
        <w:sym w:font="Symbol" w:char="F072"/>
      </w:r>
      <w:r w:rsidRPr="008F4263">
        <w:rPr>
          <w:sz w:val="24"/>
          <w:szCs w:val="24"/>
        </w:rPr>
        <w:t xml:space="preserve">&lt;1 is the subjective discount factor, </w:t>
      </w:r>
      <w:r w:rsidRPr="008F4263">
        <w:rPr>
          <w:position w:val="-10"/>
          <w:sz w:val="24"/>
          <w:szCs w:val="24"/>
        </w:rPr>
        <w:object w:dxaOrig="880" w:dyaOrig="320">
          <v:shape id="_x0000_i1027" type="#_x0000_t75" style="width:44.15pt;height:14.7pt" o:ole="">
            <v:imagedata r:id="rId12" o:title=""/>
          </v:shape>
          <o:OLEObject Type="Embed" ProgID="Equation.3" ShapeID="_x0000_i1027" DrawAspect="Content" ObjectID="_1510656769" r:id="rId13"/>
        </w:object>
      </w:r>
      <w:r w:rsidRPr="008F4263">
        <w:rPr>
          <w:position w:val="-30"/>
          <w:sz w:val="24"/>
          <w:szCs w:val="24"/>
        </w:rPr>
        <w:t xml:space="preserve"> </w:t>
      </w:r>
      <w:r w:rsidRPr="008F4263">
        <w:rPr>
          <w:sz w:val="24"/>
          <w:szCs w:val="24"/>
        </w:rPr>
        <w:t xml:space="preserve">indexes the extent of relative risk aversion, </w:t>
      </w:r>
      <w:proofErr w:type="spellStart"/>
      <w:r w:rsidRPr="008F4263">
        <w:rPr>
          <w:i/>
          <w:iCs/>
          <w:sz w:val="24"/>
          <w:szCs w:val="24"/>
        </w:rPr>
        <w:t>x</w:t>
      </w:r>
      <w:r w:rsidRPr="008F4263">
        <w:rPr>
          <w:i/>
          <w:iCs/>
          <w:sz w:val="24"/>
          <w:szCs w:val="24"/>
          <w:vertAlign w:val="subscript"/>
        </w:rPr>
        <w:t>tj</w:t>
      </w:r>
      <w:proofErr w:type="spellEnd"/>
      <w:r w:rsidRPr="008F4263">
        <w:rPr>
          <w:sz w:val="24"/>
          <w:szCs w:val="24"/>
        </w:rPr>
        <w:t xml:space="preserve"> is the consumption of good </w:t>
      </w:r>
      <w:r w:rsidRPr="008F4263">
        <w:rPr>
          <w:i/>
          <w:iCs/>
          <w:sz w:val="24"/>
          <w:szCs w:val="24"/>
        </w:rPr>
        <w:t>j</w:t>
      </w:r>
      <w:r w:rsidRPr="008F4263">
        <w:rPr>
          <w:sz w:val="24"/>
          <w:szCs w:val="24"/>
        </w:rPr>
        <w:t xml:space="preserve"> in period </w:t>
      </w:r>
      <w:r w:rsidRPr="008F4263">
        <w:rPr>
          <w:i/>
          <w:iCs/>
          <w:sz w:val="24"/>
          <w:szCs w:val="24"/>
        </w:rPr>
        <w:t>t</w:t>
      </w:r>
      <w:r w:rsidRPr="008F4263">
        <w:rPr>
          <w:sz w:val="24"/>
          <w:szCs w:val="24"/>
        </w:rPr>
        <w:t xml:space="preserve">, </w:t>
      </w:r>
      <w:r w:rsidRPr="008F4263">
        <w:rPr>
          <w:i/>
          <w:iCs/>
          <w:sz w:val="24"/>
          <w:szCs w:val="24"/>
        </w:rPr>
        <w:t>N</w:t>
      </w:r>
      <w:r w:rsidRPr="008F4263">
        <w:rPr>
          <w:sz w:val="24"/>
          <w:szCs w:val="24"/>
        </w:rPr>
        <w:t xml:space="preserve"> is the number of commodities, and </w:t>
      </w:r>
      <w:r w:rsidRPr="008F4263">
        <w:rPr>
          <w:i/>
          <w:iCs/>
          <w:sz w:val="24"/>
          <w:szCs w:val="24"/>
        </w:rPr>
        <w:sym w:font="Symbol" w:char="F06C"/>
      </w:r>
      <w:r w:rsidRPr="008F4263">
        <w:rPr>
          <w:sz w:val="24"/>
          <w:szCs w:val="24"/>
        </w:rPr>
        <w:sym w:font="Symbol" w:char="F0BA"/>
      </w:r>
      <w:r w:rsidRPr="008F4263">
        <w:rPr>
          <w:sz w:val="24"/>
          <w:szCs w:val="24"/>
        </w:rPr>
        <w:t>1/</w:t>
      </w:r>
      <w:r w:rsidRPr="008F4263">
        <w:rPr>
          <w:i/>
          <w:iCs/>
          <w:sz w:val="24"/>
          <w:szCs w:val="24"/>
        </w:rPr>
        <w:t>N</w:t>
      </w:r>
      <w:r w:rsidRPr="008F4263">
        <w:rPr>
          <w:sz w:val="24"/>
          <w:szCs w:val="24"/>
        </w:rPr>
        <w:t xml:space="preserve">, where </w:t>
      </w:r>
      <w:r w:rsidRPr="008F4263">
        <w:rPr>
          <w:i/>
          <w:iCs/>
          <w:sz w:val="24"/>
          <w:szCs w:val="24"/>
        </w:rPr>
        <w:t>N</w:t>
      </w:r>
      <w:r w:rsidRPr="008F4263">
        <w:rPr>
          <w:sz w:val="24"/>
          <w:szCs w:val="24"/>
        </w:rPr>
        <w:t xml:space="preserve"> is a large number. Pre</w:t>
      </w:r>
      <w:r>
        <w:rPr>
          <w:sz w:val="24"/>
          <w:szCs w:val="24"/>
        </w:rPr>
        <w:t>ferences are assumed to be Cobb--</w:t>
      </w:r>
      <w:smartTag w:uri="urn:schemas-microsoft-com:office:smarttags" w:element="place">
        <w:r w:rsidRPr="008F4263">
          <w:rPr>
            <w:sz w:val="24"/>
            <w:szCs w:val="24"/>
          </w:rPr>
          <w:t>Douglas</w:t>
        </w:r>
      </w:smartTag>
      <w:r w:rsidRPr="008F4263">
        <w:rPr>
          <w:sz w:val="24"/>
          <w:szCs w:val="24"/>
        </w:rPr>
        <w:t xml:space="preserve"> to ensure that equilibrium in each sector is determined by aggregate demand. There are perfect capital markets. The lifetime budget constraint of the representative agent is:</w:t>
      </w:r>
    </w:p>
    <w:p w:rsidR="00166857" w:rsidRPr="008F4263" w:rsidRDefault="00166857" w:rsidP="008F4263">
      <w:pPr>
        <w:spacing w:line="480" w:lineRule="auto"/>
        <w:rPr>
          <w:sz w:val="24"/>
          <w:szCs w:val="24"/>
        </w:rPr>
      </w:pPr>
    </w:p>
    <w:p w:rsidR="00166857" w:rsidRPr="008F4263" w:rsidRDefault="00013ACD" w:rsidP="00284462">
      <w:pPr>
        <w:spacing w:line="480" w:lineRule="auto"/>
        <w:jc w:val="center"/>
        <w:rPr>
          <w:sz w:val="24"/>
          <w:szCs w:val="24"/>
        </w:rPr>
      </w:pPr>
      <w:r>
        <w:rPr>
          <w:noProof/>
          <w:position w:val="-30"/>
          <w:sz w:val="24"/>
          <w:szCs w:val="24"/>
          <w:lang w:eastAsia="zh-CN"/>
        </w:rPr>
        <w:drawing>
          <wp:inline distT="0" distB="0" distL="0" distR="0" wp14:anchorId="03F66AA2" wp14:editId="1F6581B9">
            <wp:extent cx="1235075" cy="687705"/>
            <wp:effectExtent l="0" t="0" r="317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075" cy="687705"/>
                    </a:xfrm>
                    <a:prstGeom prst="rect">
                      <a:avLst/>
                    </a:prstGeom>
                    <a:noFill/>
                    <a:ln>
                      <a:noFill/>
                    </a:ln>
                  </pic:spPr>
                </pic:pic>
              </a:graphicData>
            </a:graphic>
          </wp:inline>
        </w:drawing>
      </w:r>
    </w:p>
    <w:p w:rsidR="00166857" w:rsidRDefault="00F96BCF" w:rsidP="00F96BCF">
      <w:pPr>
        <w:spacing w:line="480" w:lineRule="auto"/>
        <w:jc w:val="right"/>
        <w:rPr>
          <w:sz w:val="24"/>
          <w:szCs w:val="24"/>
        </w:rPr>
      </w:pPr>
      <w:r>
        <w:rPr>
          <w:sz w:val="24"/>
          <w:szCs w:val="24"/>
        </w:rPr>
        <w:t>(8.2)</w:t>
      </w:r>
    </w:p>
    <w:p w:rsidR="00F96BCF" w:rsidRPr="008F4263" w:rsidRDefault="00F96BCF" w:rsidP="00F96BCF">
      <w:pPr>
        <w:spacing w:line="480" w:lineRule="auto"/>
        <w:jc w:val="right"/>
        <w:rPr>
          <w:sz w:val="24"/>
          <w:szCs w:val="24"/>
        </w:rPr>
      </w:pPr>
    </w:p>
    <w:p w:rsidR="00166857" w:rsidRPr="008F4263" w:rsidRDefault="00166857" w:rsidP="008F4263">
      <w:pPr>
        <w:spacing w:line="480" w:lineRule="auto"/>
        <w:rPr>
          <w:sz w:val="24"/>
          <w:szCs w:val="24"/>
        </w:rPr>
      </w:pPr>
      <w:proofErr w:type="gramStart"/>
      <w:r w:rsidRPr="008F4263">
        <w:rPr>
          <w:sz w:val="24"/>
          <w:szCs w:val="24"/>
        </w:rPr>
        <w:t>where</w:t>
      </w:r>
      <w:proofErr w:type="gramEnd"/>
      <w:r w:rsidRPr="008F4263">
        <w:rPr>
          <w:sz w:val="24"/>
          <w:szCs w:val="24"/>
        </w:rPr>
        <w:t xml:space="preserve"> </w:t>
      </w:r>
      <w:proofErr w:type="spellStart"/>
      <w:r w:rsidRPr="008F4263">
        <w:rPr>
          <w:i/>
          <w:iCs/>
          <w:sz w:val="24"/>
          <w:szCs w:val="24"/>
        </w:rPr>
        <w:t>p</w:t>
      </w:r>
      <w:r w:rsidRPr="008F4263">
        <w:rPr>
          <w:i/>
          <w:iCs/>
          <w:sz w:val="24"/>
          <w:szCs w:val="24"/>
          <w:vertAlign w:val="subscript"/>
        </w:rPr>
        <w:t>tj</w:t>
      </w:r>
      <w:proofErr w:type="spellEnd"/>
      <w:r w:rsidRPr="008F4263">
        <w:rPr>
          <w:sz w:val="24"/>
          <w:szCs w:val="24"/>
        </w:rPr>
        <w:t xml:space="preserve"> is the price of commodity </w:t>
      </w:r>
      <w:r w:rsidRPr="008F4263">
        <w:rPr>
          <w:i/>
          <w:iCs/>
          <w:sz w:val="24"/>
          <w:szCs w:val="24"/>
        </w:rPr>
        <w:t>j</w:t>
      </w:r>
      <w:r w:rsidRPr="008F4263">
        <w:rPr>
          <w:sz w:val="24"/>
          <w:szCs w:val="24"/>
        </w:rPr>
        <w:t xml:space="preserve"> in period </w:t>
      </w:r>
      <w:r w:rsidRPr="008F4263">
        <w:rPr>
          <w:i/>
          <w:iCs/>
          <w:sz w:val="24"/>
          <w:szCs w:val="24"/>
        </w:rPr>
        <w:t>t</w:t>
      </w:r>
      <w:r w:rsidRPr="008F4263">
        <w:rPr>
          <w:sz w:val="24"/>
          <w:szCs w:val="24"/>
        </w:rPr>
        <w:t xml:space="preserve">, </w:t>
      </w:r>
      <w:proofErr w:type="spellStart"/>
      <w:r w:rsidRPr="008F4263">
        <w:rPr>
          <w:i/>
          <w:iCs/>
          <w:sz w:val="24"/>
          <w:szCs w:val="24"/>
        </w:rPr>
        <w:t>y</w:t>
      </w:r>
      <w:r w:rsidRPr="008F4263">
        <w:rPr>
          <w:i/>
          <w:iCs/>
          <w:sz w:val="24"/>
          <w:szCs w:val="24"/>
          <w:vertAlign w:val="subscript"/>
        </w:rPr>
        <w:t>t</w:t>
      </w:r>
      <w:proofErr w:type="spellEnd"/>
      <w:r w:rsidRPr="008F4263">
        <w:rPr>
          <w:sz w:val="24"/>
          <w:szCs w:val="24"/>
        </w:rPr>
        <w:t xml:space="preserve"> is income, and </w:t>
      </w:r>
      <w:proofErr w:type="spellStart"/>
      <w:r w:rsidRPr="008F4263">
        <w:rPr>
          <w:i/>
          <w:iCs/>
          <w:sz w:val="24"/>
          <w:szCs w:val="24"/>
        </w:rPr>
        <w:t>D</w:t>
      </w:r>
      <w:r w:rsidRPr="008F4263">
        <w:rPr>
          <w:i/>
          <w:iCs/>
          <w:sz w:val="24"/>
          <w:szCs w:val="24"/>
          <w:vertAlign w:val="subscript"/>
        </w:rPr>
        <w:t>t</w:t>
      </w:r>
      <w:proofErr w:type="spellEnd"/>
      <w:r w:rsidRPr="008F4263">
        <w:rPr>
          <w:sz w:val="24"/>
          <w:szCs w:val="24"/>
        </w:rPr>
        <w:t xml:space="preserve"> = (1+</w:t>
      </w:r>
      <w:r w:rsidRPr="008F4263">
        <w:rPr>
          <w:i/>
          <w:iCs/>
          <w:sz w:val="24"/>
          <w:szCs w:val="24"/>
        </w:rPr>
        <w:t>r</w:t>
      </w:r>
      <w:r w:rsidRPr="008F4263">
        <w:rPr>
          <w:sz w:val="24"/>
          <w:szCs w:val="24"/>
          <w:vertAlign w:val="subscript"/>
        </w:rPr>
        <w:t>1</w:t>
      </w:r>
      <w:r w:rsidRPr="008F4263">
        <w:rPr>
          <w:sz w:val="24"/>
          <w:szCs w:val="24"/>
        </w:rPr>
        <w:t>)... (1+</w:t>
      </w:r>
      <w:proofErr w:type="gramStart"/>
      <w:r w:rsidRPr="008F4263">
        <w:rPr>
          <w:i/>
          <w:iCs/>
          <w:sz w:val="24"/>
          <w:szCs w:val="24"/>
        </w:rPr>
        <w:t>r</w:t>
      </w:r>
      <w:r w:rsidRPr="008F4263">
        <w:rPr>
          <w:i/>
          <w:iCs/>
          <w:sz w:val="24"/>
          <w:szCs w:val="24"/>
          <w:vertAlign w:val="subscript"/>
        </w:rPr>
        <w:t>t</w:t>
      </w:r>
      <w:proofErr w:type="gramEnd"/>
      <w:r w:rsidRPr="008F4263">
        <w:rPr>
          <w:sz w:val="24"/>
          <w:szCs w:val="24"/>
        </w:rPr>
        <w:t>) is the inverse of the discount factor, where 1+</w:t>
      </w:r>
      <w:r w:rsidRPr="008F4263">
        <w:rPr>
          <w:i/>
          <w:iCs/>
          <w:sz w:val="24"/>
          <w:szCs w:val="24"/>
        </w:rPr>
        <w:t>r</w:t>
      </w:r>
      <w:r w:rsidRPr="008F4263">
        <w:rPr>
          <w:i/>
          <w:iCs/>
          <w:sz w:val="24"/>
          <w:szCs w:val="24"/>
          <w:vertAlign w:val="subscript"/>
        </w:rPr>
        <w:t>t</w:t>
      </w:r>
      <w:r w:rsidRPr="008F4263">
        <w:rPr>
          <w:sz w:val="24"/>
          <w:szCs w:val="24"/>
        </w:rPr>
        <w:t xml:space="preserve"> is the rate of interest paid in period </w:t>
      </w:r>
      <w:r w:rsidRPr="008F4263">
        <w:rPr>
          <w:i/>
          <w:iCs/>
          <w:sz w:val="24"/>
          <w:szCs w:val="24"/>
        </w:rPr>
        <w:t>t+</w:t>
      </w:r>
      <w:r w:rsidRPr="008F4263">
        <w:rPr>
          <w:sz w:val="24"/>
          <w:szCs w:val="24"/>
        </w:rPr>
        <w:t xml:space="preserve">1 and where </w:t>
      </w:r>
      <w:r w:rsidRPr="008F4263">
        <w:rPr>
          <w:i/>
          <w:iCs/>
          <w:sz w:val="24"/>
          <w:szCs w:val="24"/>
        </w:rPr>
        <w:t>D</w:t>
      </w:r>
      <w:r>
        <w:rPr>
          <w:sz w:val="24"/>
          <w:szCs w:val="24"/>
          <w:vertAlign w:val="subscript"/>
        </w:rPr>
        <w:t>0</w:t>
      </w:r>
      <w:r w:rsidRPr="008F4263">
        <w:rPr>
          <w:sz w:val="24"/>
          <w:szCs w:val="24"/>
        </w:rPr>
        <w:t xml:space="preserve"> is set equal to unity. Consumption at time </w:t>
      </w:r>
      <w:r w:rsidRPr="008F4263">
        <w:rPr>
          <w:i/>
          <w:iCs/>
          <w:sz w:val="24"/>
          <w:szCs w:val="24"/>
        </w:rPr>
        <w:t>t</w:t>
      </w:r>
      <w:r w:rsidRPr="008F4263">
        <w:rPr>
          <w:sz w:val="24"/>
          <w:szCs w:val="24"/>
        </w:rPr>
        <w:t xml:space="preserve"> is given </w:t>
      </w:r>
      <w:proofErr w:type="gramStart"/>
      <w:r w:rsidRPr="008F4263">
        <w:rPr>
          <w:sz w:val="24"/>
          <w:szCs w:val="24"/>
        </w:rPr>
        <w:t xml:space="preserve">by </w:t>
      </w:r>
      <w:proofErr w:type="gramEnd"/>
      <w:r w:rsidR="007D29EF" w:rsidRPr="008F4263">
        <w:rPr>
          <w:position w:val="-30"/>
          <w:sz w:val="24"/>
          <w:szCs w:val="24"/>
        </w:rPr>
        <w:object w:dxaOrig="1260" w:dyaOrig="700">
          <v:shape id="_x0000_i1028" type="#_x0000_t75" style="width:59.9pt;height:35.2pt" o:ole="">
            <v:imagedata r:id="rId15" o:title=""/>
          </v:shape>
          <o:OLEObject Type="Embed" ProgID="Equation.3" ShapeID="_x0000_i1028" DrawAspect="Content" ObjectID="_1510656770" r:id="rId16"/>
        </w:object>
      </w:r>
      <w:r w:rsidRPr="008F4263">
        <w:rPr>
          <w:sz w:val="24"/>
          <w:szCs w:val="24"/>
        </w:rPr>
        <w:t>. The structure of preferences implies constant expenditure shares:</w:t>
      </w:r>
    </w:p>
    <w:p w:rsidR="00166857" w:rsidRPr="008F4263" w:rsidRDefault="00166857" w:rsidP="008F4263">
      <w:pPr>
        <w:spacing w:line="480" w:lineRule="auto"/>
        <w:rPr>
          <w:sz w:val="24"/>
          <w:szCs w:val="24"/>
        </w:rPr>
      </w:pPr>
    </w:p>
    <w:p w:rsidR="00166857" w:rsidRPr="008F4263" w:rsidRDefault="00013ACD" w:rsidP="00284462">
      <w:pPr>
        <w:spacing w:line="480" w:lineRule="auto"/>
        <w:jc w:val="center"/>
        <w:rPr>
          <w:sz w:val="24"/>
          <w:szCs w:val="24"/>
        </w:rPr>
      </w:pPr>
      <w:r>
        <w:rPr>
          <w:noProof/>
          <w:position w:val="-14"/>
          <w:sz w:val="24"/>
          <w:szCs w:val="24"/>
          <w:lang w:eastAsia="zh-CN"/>
        </w:rPr>
        <w:drawing>
          <wp:inline distT="0" distB="0" distL="0" distR="0" wp14:anchorId="142E6AE1" wp14:editId="53C6F6F4">
            <wp:extent cx="714375" cy="220345"/>
            <wp:effectExtent l="0" t="0" r="9525" b="825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220345"/>
                    </a:xfrm>
                    <a:prstGeom prst="rect">
                      <a:avLst/>
                    </a:prstGeom>
                    <a:noFill/>
                    <a:ln>
                      <a:noFill/>
                    </a:ln>
                  </pic:spPr>
                </pic:pic>
              </a:graphicData>
            </a:graphic>
          </wp:inline>
        </w:drawing>
      </w:r>
    </w:p>
    <w:p w:rsidR="00166857" w:rsidRPr="008F4263" w:rsidRDefault="00F96BCF" w:rsidP="00F96BCF">
      <w:pPr>
        <w:spacing w:line="480" w:lineRule="auto"/>
        <w:jc w:val="right"/>
        <w:rPr>
          <w:sz w:val="24"/>
          <w:szCs w:val="24"/>
        </w:rPr>
      </w:pPr>
      <w:r>
        <w:rPr>
          <w:sz w:val="24"/>
          <w:szCs w:val="24"/>
        </w:rPr>
        <w:t>(8.3)</w:t>
      </w:r>
    </w:p>
    <w:p w:rsidR="00166857" w:rsidRPr="008F4263" w:rsidRDefault="00166857" w:rsidP="008F4263">
      <w:pPr>
        <w:spacing w:line="480" w:lineRule="auto"/>
        <w:rPr>
          <w:sz w:val="24"/>
          <w:szCs w:val="24"/>
        </w:rPr>
      </w:pPr>
      <w:r w:rsidRPr="008F4263">
        <w:rPr>
          <w:sz w:val="24"/>
          <w:szCs w:val="24"/>
        </w:rPr>
        <w:lastRenderedPageBreak/>
        <w:t xml:space="preserve">No storage </w:t>
      </w:r>
      <w:r>
        <w:rPr>
          <w:sz w:val="24"/>
          <w:szCs w:val="24"/>
        </w:rPr>
        <w:t>technology is assumed to exist:</w:t>
      </w:r>
      <w:r w:rsidRPr="008F4263">
        <w:rPr>
          <w:sz w:val="24"/>
          <w:szCs w:val="24"/>
        </w:rPr>
        <w:t xml:space="preserve"> hence, </w:t>
      </w:r>
      <w:proofErr w:type="spellStart"/>
      <w:r w:rsidRPr="008F4263">
        <w:rPr>
          <w:i/>
          <w:iCs/>
          <w:sz w:val="24"/>
          <w:szCs w:val="24"/>
        </w:rPr>
        <w:t>c</w:t>
      </w:r>
      <w:r w:rsidRPr="008F4263">
        <w:rPr>
          <w:i/>
          <w:iCs/>
          <w:sz w:val="24"/>
          <w:szCs w:val="24"/>
          <w:vertAlign w:val="subscript"/>
        </w:rPr>
        <w:t>t</w:t>
      </w:r>
      <w:proofErr w:type="spellEnd"/>
      <w:r w:rsidRPr="008F4263">
        <w:rPr>
          <w:i/>
          <w:iCs/>
          <w:sz w:val="24"/>
          <w:szCs w:val="24"/>
        </w:rPr>
        <w:t xml:space="preserve"> =</w:t>
      </w:r>
      <w:proofErr w:type="spellStart"/>
      <w:proofErr w:type="gramStart"/>
      <w:r w:rsidRPr="008F4263">
        <w:rPr>
          <w:i/>
          <w:iCs/>
          <w:sz w:val="24"/>
          <w:szCs w:val="24"/>
        </w:rPr>
        <w:t>y</w:t>
      </w:r>
      <w:r w:rsidRPr="008F4263">
        <w:rPr>
          <w:i/>
          <w:iCs/>
          <w:sz w:val="24"/>
          <w:szCs w:val="24"/>
          <w:vertAlign w:val="subscript"/>
        </w:rPr>
        <w:t>t</w:t>
      </w:r>
      <w:proofErr w:type="spellEnd"/>
      <w:proofErr w:type="gramEnd"/>
      <w:r w:rsidRPr="008F4263">
        <w:rPr>
          <w:sz w:val="24"/>
          <w:szCs w:val="24"/>
        </w:rPr>
        <w:t xml:space="preserve"> and the consumer is neither a borrower nor a saver. As in </w:t>
      </w:r>
      <w:proofErr w:type="spellStart"/>
      <w:r w:rsidRPr="008F4263">
        <w:rPr>
          <w:sz w:val="24"/>
          <w:szCs w:val="24"/>
        </w:rPr>
        <w:t>Shleifer</w:t>
      </w:r>
      <w:proofErr w:type="spellEnd"/>
      <w:r w:rsidRPr="008F4263">
        <w:rPr>
          <w:sz w:val="24"/>
          <w:szCs w:val="24"/>
        </w:rPr>
        <w:t xml:space="preserve"> (1986), the equilibrium interest rate is thus:</w:t>
      </w:r>
    </w:p>
    <w:p w:rsidR="00166857" w:rsidRPr="008F4263" w:rsidRDefault="00166857" w:rsidP="008F4263">
      <w:pPr>
        <w:spacing w:line="480" w:lineRule="auto"/>
        <w:rPr>
          <w:sz w:val="24"/>
          <w:szCs w:val="24"/>
        </w:rPr>
      </w:pPr>
    </w:p>
    <w:p w:rsidR="00166857" w:rsidRPr="008F4263" w:rsidRDefault="00013ACD" w:rsidP="00284462">
      <w:pPr>
        <w:spacing w:line="480" w:lineRule="auto"/>
        <w:jc w:val="center"/>
        <w:rPr>
          <w:sz w:val="24"/>
          <w:szCs w:val="24"/>
        </w:rPr>
      </w:pPr>
      <w:r>
        <w:rPr>
          <w:noProof/>
          <w:position w:val="-68"/>
          <w:sz w:val="24"/>
          <w:szCs w:val="24"/>
          <w:lang w:eastAsia="zh-CN"/>
        </w:rPr>
        <w:drawing>
          <wp:inline distT="0" distB="0" distL="0" distR="0" wp14:anchorId="12FCD7D8" wp14:editId="08F12DD9">
            <wp:extent cx="2082165" cy="96139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165" cy="961390"/>
                    </a:xfrm>
                    <a:prstGeom prst="rect">
                      <a:avLst/>
                    </a:prstGeom>
                    <a:noFill/>
                    <a:ln>
                      <a:noFill/>
                    </a:ln>
                  </pic:spPr>
                </pic:pic>
              </a:graphicData>
            </a:graphic>
          </wp:inline>
        </w:drawing>
      </w:r>
    </w:p>
    <w:p w:rsidR="00166857" w:rsidRPr="00F96BCF" w:rsidRDefault="00F96BCF" w:rsidP="00F96BCF">
      <w:pPr>
        <w:spacing w:line="480" w:lineRule="auto"/>
        <w:jc w:val="right"/>
        <w:rPr>
          <w:sz w:val="24"/>
          <w:szCs w:val="24"/>
        </w:rPr>
      </w:pPr>
      <w:r>
        <w:rPr>
          <w:sz w:val="24"/>
          <w:szCs w:val="24"/>
        </w:rPr>
        <w:t>(</w:t>
      </w:r>
      <w:r w:rsidRPr="00F96BCF">
        <w:rPr>
          <w:sz w:val="24"/>
          <w:szCs w:val="24"/>
        </w:rPr>
        <w:t>8.4</w:t>
      </w:r>
      <w:r>
        <w:rPr>
          <w:sz w:val="24"/>
          <w:szCs w:val="24"/>
        </w:rPr>
        <w:t>)</w:t>
      </w:r>
    </w:p>
    <w:p w:rsidR="00166857" w:rsidRPr="008F4263" w:rsidRDefault="00166857" w:rsidP="00AB0D70">
      <w:pPr>
        <w:spacing w:line="480" w:lineRule="auto"/>
        <w:rPr>
          <w:sz w:val="24"/>
          <w:szCs w:val="24"/>
        </w:rPr>
      </w:pPr>
      <w:r w:rsidRPr="008F4263">
        <w:rPr>
          <w:sz w:val="24"/>
          <w:szCs w:val="24"/>
        </w:rPr>
        <w:t xml:space="preserve">Let </w:t>
      </w:r>
      <w:r w:rsidRPr="008F4263">
        <w:rPr>
          <w:i/>
          <w:iCs/>
          <w:sz w:val="24"/>
          <w:szCs w:val="24"/>
        </w:rPr>
        <w:sym w:font="Symbol" w:char="F050"/>
      </w:r>
      <w:r w:rsidRPr="008F4263">
        <w:rPr>
          <w:i/>
          <w:iCs/>
          <w:sz w:val="24"/>
          <w:szCs w:val="24"/>
          <w:vertAlign w:val="subscript"/>
        </w:rPr>
        <w:t>t</w:t>
      </w:r>
      <w:r>
        <w:rPr>
          <w:sz w:val="24"/>
          <w:szCs w:val="24"/>
        </w:rPr>
        <w:t xml:space="preserve"> </w:t>
      </w:r>
      <w:r w:rsidRPr="008F4263">
        <w:rPr>
          <w:sz w:val="24"/>
          <w:szCs w:val="24"/>
        </w:rPr>
        <w:t xml:space="preserve">be aggregate profits. </w:t>
      </w:r>
      <w:r w:rsidR="00AB0D70">
        <w:rPr>
          <w:sz w:val="24"/>
          <w:szCs w:val="24"/>
        </w:rPr>
        <w:t>Labour</w:t>
      </w:r>
      <w:r w:rsidR="00AB0D70" w:rsidRPr="008F4263">
        <w:rPr>
          <w:sz w:val="24"/>
          <w:szCs w:val="24"/>
        </w:rPr>
        <w:t xml:space="preserve"> </w:t>
      </w:r>
      <w:r w:rsidRPr="008F4263">
        <w:rPr>
          <w:sz w:val="24"/>
          <w:szCs w:val="24"/>
        </w:rPr>
        <w:t xml:space="preserve">is </w:t>
      </w:r>
      <w:proofErr w:type="spellStart"/>
      <w:r w:rsidRPr="008F4263">
        <w:rPr>
          <w:sz w:val="24"/>
          <w:szCs w:val="24"/>
        </w:rPr>
        <w:t>inelastically</w:t>
      </w:r>
      <w:proofErr w:type="spellEnd"/>
      <w:r w:rsidRPr="008F4263">
        <w:rPr>
          <w:sz w:val="24"/>
          <w:szCs w:val="24"/>
        </w:rPr>
        <w:t xml:space="preserve"> supplied at </w:t>
      </w:r>
      <w:r w:rsidRPr="008F4263">
        <w:rPr>
          <w:i/>
          <w:iCs/>
          <w:sz w:val="24"/>
          <w:szCs w:val="24"/>
        </w:rPr>
        <w:t>L</w:t>
      </w:r>
      <w:r w:rsidRPr="008F4263">
        <w:rPr>
          <w:sz w:val="24"/>
          <w:szCs w:val="24"/>
        </w:rPr>
        <w:t xml:space="preserve">. A unit of </w:t>
      </w:r>
      <w:r w:rsidR="00AB0D70">
        <w:rPr>
          <w:sz w:val="24"/>
          <w:szCs w:val="24"/>
        </w:rPr>
        <w:t>labour</w:t>
      </w:r>
      <w:r w:rsidR="00AB0D70" w:rsidRPr="008F4263">
        <w:rPr>
          <w:sz w:val="24"/>
          <w:szCs w:val="24"/>
        </w:rPr>
        <w:t xml:space="preserve"> </w:t>
      </w:r>
      <w:r w:rsidRPr="008F4263">
        <w:rPr>
          <w:sz w:val="24"/>
          <w:szCs w:val="24"/>
        </w:rPr>
        <w:t xml:space="preserve">is the </w:t>
      </w:r>
      <w:proofErr w:type="spellStart"/>
      <w:r w:rsidRPr="008F4263">
        <w:rPr>
          <w:sz w:val="24"/>
          <w:szCs w:val="24"/>
        </w:rPr>
        <w:t>numeraire</w:t>
      </w:r>
      <w:proofErr w:type="spellEnd"/>
      <w:r w:rsidRPr="008F4263">
        <w:rPr>
          <w:sz w:val="24"/>
          <w:szCs w:val="24"/>
        </w:rPr>
        <w:t xml:space="preserve"> and so the wage rate is normalized to unity. The income identity is then given by:</w:t>
      </w:r>
    </w:p>
    <w:p w:rsidR="00166857" w:rsidRPr="008F4263" w:rsidRDefault="00166857" w:rsidP="008F4263">
      <w:pPr>
        <w:spacing w:line="480" w:lineRule="auto"/>
        <w:rPr>
          <w:sz w:val="24"/>
          <w:szCs w:val="24"/>
        </w:rPr>
      </w:pPr>
    </w:p>
    <w:p w:rsidR="00166857" w:rsidRPr="008F4263" w:rsidRDefault="00166857" w:rsidP="00284462">
      <w:pPr>
        <w:spacing w:line="480" w:lineRule="auto"/>
        <w:jc w:val="center"/>
        <w:rPr>
          <w:sz w:val="24"/>
          <w:szCs w:val="24"/>
        </w:rPr>
      </w:pPr>
      <w:proofErr w:type="spellStart"/>
      <w:proofErr w:type="gramStart"/>
      <w:r w:rsidRPr="008F4263">
        <w:rPr>
          <w:i/>
          <w:iCs/>
          <w:sz w:val="24"/>
          <w:szCs w:val="24"/>
        </w:rPr>
        <w:t>y</w:t>
      </w:r>
      <w:r w:rsidRPr="008F4263">
        <w:rPr>
          <w:i/>
          <w:iCs/>
          <w:sz w:val="24"/>
          <w:szCs w:val="24"/>
          <w:vertAlign w:val="subscript"/>
        </w:rPr>
        <w:t>t</w:t>
      </w:r>
      <w:proofErr w:type="spellEnd"/>
      <w:proofErr w:type="gramEnd"/>
      <w:r w:rsidRPr="008F4263">
        <w:rPr>
          <w:sz w:val="24"/>
          <w:szCs w:val="24"/>
        </w:rPr>
        <w:t xml:space="preserve"> = </w:t>
      </w:r>
      <w:r w:rsidRPr="008F4263">
        <w:rPr>
          <w:i/>
          <w:iCs/>
          <w:sz w:val="24"/>
          <w:szCs w:val="24"/>
        </w:rPr>
        <w:sym w:font="Symbol" w:char="F050"/>
      </w:r>
      <w:r w:rsidRPr="008F4263">
        <w:rPr>
          <w:i/>
          <w:iCs/>
          <w:sz w:val="24"/>
          <w:szCs w:val="24"/>
          <w:vertAlign w:val="subscript"/>
        </w:rPr>
        <w:t>t</w:t>
      </w:r>
      <w:r w:rsidRPr="008F4263">
        <w:rPr>
          <w:sz w:val="24"/>
          <w:szCs w:val="24"/>
        </w:rPr>
        <w:t xml:space="preserve"> + </w:t>
      </w:r>
      <w:r w:rsidRPr="008F4263">
        <w:rPr>
          <w:i/>
          <w:iCs/>
          <w:sz w:val="24"/>
          <w:szCs w:val="24"/>
        </w:rPr>
        <w:t>L</w:t>
      </w:r>
    </w:p>
    <w:p w:rsidR="00166857" w:rsidRPr="00F96BCF" w:rsidRDefault="00F96BCF" w:rsidP="00F96BCF">
      <w:pPr>
        <w:spacing w:line="480" w:lineRule="auto"/>
        <w:jc w:val="right"/>
        <w:rPr>
          <w:sz w:val="24"/>
          <w:szCs w:val="24"/>
        </w:rPr>
      </w:pPr>
      <w:r w:rsidRPr="00F96BCF">
        <w:rPr>
          <w:sz w:val="24"/>
          <w:szCs w:val="24"/>
        </w:rPr>
        <w:t>(8.5)</w:t>
      </w:r>
    </w:p>
    <w:p w:rsidR="00166857" w:rsidRPr="008F4263" w:rsidRDefault="00166857" w:rsidP="00091B72">
      <w:pPr>
        <w:spacing w:line="480" w:lineRule="auto"/>
        <w:rPr>
          <w:sz w:val="24"/>
          <w:szCs w:val="24"/>
        </w:rPr>
      </w:pPr>
      <w:r w:rsidRPr="008F4263">
        <w:rPr>
          <w:sz w:val="24"/>
          <w:szCs w:val="24"/>
        </w:rPr>
        <w:t xml:space="preserve">There are </w:t>
      </w:r>
      <w:r w:rsidRPr="008F4263">
        <w:rPr>
          <w:i/>
          <w:iCs/>
          <w:sz w:val="24"/>
          <w:szCs w:val="24"/>
        </w:rPr>
        <w:t>N</w:t>
      </w:r>
      <w:r w:rsidRPr="008F4263">
        <w:rPr>
          <w:sz w:val="24"/>
          <w:szCs w:val="24"/>
        </w:rPr>
        <w:t xml:space="preserve"> ordered sectors in the economy. In the first period, one firm in each of the sectors </w:t>
      </w:r>
      <w:r w:rsidRPr="008F4263">
        <w:rPr>
          <w:i/>
          <w:iCs/>
          <w:sz w:val="24"/>
          <w:szCs w:val="24"/>
        </w:rPr>
        <w:t>1</w:t>
      </w:r>
      <w:r w:rsidRPr="008F4263">
        <w:rPr>
          <w:sz w:val="24"/>
          <w:szCs w:val="24"/>
        </w:rPr>
        <w:t xml:space="preserve">, </w:t>
      </w:r>
      <w:r w:rsidRPr="008F4263">
        <w:rPr>
          <w:i/>
          <w:iCs/>
          <w:sz w:val="24"/>
          <w:szCs w:val="24"/>
        </w:rPr>
        <w:t>2</w:t>
      </w:r>
      <w:proofErr w:type="gramStart"/>
      <w:r w:rsidRPr="008F4263">
        <w:rPr>
          <w:sz w:val="24"/>
          <w:szCs w:val="24"/>
        </w:rPr>
        <w:t>,...,</w:t>
      </w:r>
      <w:proofErr w:type="gramEnd"/>
      <w:r w:rsidRPr="008F4263">
        <w:rPr>
          <w:sz w:val="24"/>
          <w:szCs w:val="24"/>
        </w:rPr>
        <w:t xml:space="preserve"> </w:t>
      </w:r>
      <w:r w:rsidRPr="008F4263">
        <w:rPr>
          <w:i/>
          <w:iCs/>
          <w:sz w:val="24"/>
          <w:szCs w:val="24"/>
        </w:rPr>
        <w:t>n</w:t>
      </w:r>
      <w:r w:rsidRPr="008F4263">
        <w:rPr>
          <w:sz w:val="24"/>
          <w:szCs w:val="24"/>
        </w:rPr>
        <w:t xml:space="preserve"> generates an invention (so there are </w:t>
      </w:r>
      <w:r w:rsidRPr="008F4263">
        <w:rPr>
          <w:i/>
          <w:iCs/>
          <w:sz w:val="24"/>
          <w:szCs w:val="24"/>
        </w:rPr>
        <w:t>n</w:t>
      </w:r>
      <w:r w:rsidRPr="008F4263">
        <w:rPr>
          <w:sz w:val="24"/>
          <w:szCs w:val="24"/>
        </w:rPr>
        <w:t xml:space="preserve"> inventions in the first period). In the second period, one firm in each of the sectors </w:t>
      </w:r>
      <w:r w:rsidRPr="008F4263">
        <w:rPr>
          <w:i/>
          <w:iCs/>
          <w:sz w:val="24"/>
          <w:szCs w:val="24"/>
        </w:rPr>
        <w:t>n+1</w:t>
      </w:r>
      <w:r w:rsidRPr="008F4263">
        <w:rPr>
          <w:sz w:val="24"/>
          <w:szCs w:val="24"/>
        </w:rPr>
        <w:t xml:space="preserve">, </w:t>
      </w:r>
      <w:r w:rsidRPr="008F4263">
        <w:rPr>
          <w:i/>
          <w:iCs/>
          <w:sz w:val="24"/>
          <w:szCs w:val="24"/>
        </w:rPr>
        <w:t>n+2</w:t>
      </w:r>
      <w:proofErr w:type="gramStart"/>
      <w:r w:rsidRPr="008F4263">
        <w:rPr>
          <w:sz w:val="24"/>
          <w:szCs w:val="24"/>
        </w:rPr>
        <w:t>,...,</w:t>
      </w:r>
      <w:proofErr w:type="gramEnd"/>
      <w:r w:rsidRPr="008F4263">
        <w:rPr>
          <w:sz w:val="24"/>
          <w:szCs w:val="24"/>
        </w:rPr>
        <w:t xml:space="preserve"> </w:t>
      </w:r>
      <w:r w:rsidRPr="008F4263">
        <w:rPr>
          <w:i/>
          <w:iCs/>
          <w:sz w:val="24"/>
          <w:szCs w:val="24"/>
        </w:rPr>
        <w:t>2n</w:t>
      </w:r>
      <w:r w:rsidRPr="008F4263">
        <w:rPr>
          <w:sz w:val="24"/>
          <w:szCs w:val="24"/>
        </w:rPr>
        <w:t xml:space="preserve"> generates an invention. In period </w:t>
      </w:r>
      <w:r w:rsidRPr="008F4263">
        <w:rPr>
          <w:i/>
          <w:iCs/>
          <w:sz w:val="24"/>
          <w:szCs w:val="24"/>
        </w:rPr>
        <w:t>T*</w:t>
      </w:r>
      <w:r w:rsidRPr="008F4263">
        <w:rPr>
          <w:sz w:val="24"/>
          <w:szCs w:val="24"/>
        </w:rPr>
        <w:t>=</w:t>
      </w:r>
      <w:r w:rsidRPr="008F4263">
        <w:rPr>
          <w:i/>
          <w:iCs/>
          <w:sz w:val="24"/>
          <w:szCs w:val="24"/>
        </w:rPr>
        <w:t>N/n</w:t>
      </w:r>
      <w:r w:rsidRPr="008F4263">
        <w:rPr>
          <w:sz w:val="24"/>
          <w:szCs w:val="24"/>
        </w:rPr>
        <w:t xml:space="preserve"> one firm in each of the sectors (</w:t>
      </w:r>
      <w:r w:rsidRPr="008F4263">
        <w:rPr>
          <w:i/>
          <w:iCs/>
          <w:sz w:val="24"/>
          <w:szCs w:val="24"/>
        </w:rPr>
        <w:t>T*</w:t>
      </w:r>
      <w:r w:rsidRPr="008F4263">
        <w:rPr>
          <w:sz w:val="24"/>
          <w:szCs w:val="24"/>
        </w:rPr>
        <w:sym w:font="Symbol" w:char="F02D"/>
      </w:r>
      <w:r w:rsidRPr="008F4263">
        <w:rPr>
          <w:i/>
          <w:iCs/>
          <w:sz w:val="24"/>
          <w:szCs w:val="24"/>
        </w:rPr>
        <w:t>1</w:t>
      </w:r>
      <w:proofErr w:type="gramStart"/>
      <w:r w:rsidRPr="008F4263">
        <w:rPr>
          <w:sz w:val="24"/>
          <w:szCs w:val="24"/>
        </w:rPr>
        <w:t>)</w:t>
      </w:r>
      <w:proofErr w:type="gramEnd"/>
      <w:r w:rsidRPr="008F4263">
        <w:rPr>
          <w:sz w:val="24"/>
          <w:szCs w:val="24"/>
        </w:rPr>
        <w:sym w:font="Symbol" w:char="F0D7"/>
      </w:r>
      <w:r w:rsidRPr="008F4263">
        <w:rPr>
          <w:i/>
          <w:iCs/>
          <w:sz w:val="24"/>
          <w:szCs w:val="24"/>
        </w:rPr>
        <w:t>n+1</w:t>
      </w:r>
      <w:r w:rsidRPr="008F4263">
        <w:rPr>
          <w:sz w:val="24"/>
          <w:szCs w:val="24"/>
        </w:rPr>
        <w:t>, (</w:t>
      </w:r>
      <w:r w:rsidRPr="008F4263">
        <w:rPr>
          <w:i/>
          <w:iCs/>
          <w:sz w:val="24"/>
          <w:szCs w:val="24"/>
        </w:rPr>
        <w:t>T*</w:t>
      </w:r>
      <w:r w:rsidRPr="008F4263">
        <w:rPr>
          <w:sz w:val="24"/>
          <w:szCs w:val="24"/>
        </w:rPr>
        <w:sym w:font="Symbol" w:char="F02D"/>
      </w:r>
      <w:r w:rsidRPr="008F4263">
        <w:rPr>
          <w:i/>
          <w:iCs/>
          <w:sz w:val="24"/>
          <w:szCs w:val="24"/>
        </w:rPr>
        <w:t>1</w:t>
      </w:r>
      <w:r w:rsidRPr="008F4263">
        <w:rPr>
          <w:sz w:val="24"/>
          <w:szCs w:val="24"/>
        </w:rPr>
        <w:t>)</w:t>
      </w:r>
      <w:r w:rsidRPr="008F4263">
        <w:rPr>
          <w:sz w:val="24"/>
          <w:szCs w:val="24"/>
        </w:rPr>
        <w:sym w:font="Symbol" w:char="F0D7"/>
      </w:r>
      <w:r w:rsidRPr="008F4263">
        <w:rPr>
          <w:i/>
          <w:iCs/>
          <w:sz w:val="24"/>
          <w:szCs w:val="24"/>
        </w:rPr>
        <w:t>n+2</w:t>
      </w:r>
      <w:r w:rsidRPr="008F4263">
        <w:rPr>
          <w:sz w:val="24"/>
          <w:szCs w:val="24"/>
        </w:rPr>
        <w:t xml:space="preserve">, ..., </w:t>
      </w:r>
      <w:r w:rsidRPr="008F4263">
        <w:rPr>
          <w:i/>
          <w:iCs/>
          <w:sz w:val="24"/>
          <w:szCs w:val="24"/>
        </w:rPr>
        <w:t>T</w:t>
      </w:r>
      <w:r w:rsidRPr="008F4263">
        <w:rPr>
          <w:sz w:val="24"/>
          <w:szCs w:val="24"/>
        </w:rPr>
        <w:t>*</w:t>
      </w:r>
      <w:r w:rsidRPr="008F4263">
        <w:rPr>
          <w:i/>
          <w:iCs/>
          <w:sz w:val="24"/>
          <w:szCs w:val="24"/>
        </w:rPr>
        <w:sym w:font="Symbol" w:char="F0D7"/>
      </w:r>
      <w:r w:rsidRPr="008F4263">
        <w:rPr>
          <w:i/>
          <w:iCs/>
          <w:sz w:val="24"/>
          <w:szCs w:val="24"/>
        </w:rPr>
        <w:t>n</w:t>
      </w:r>
      <w:r w:rsidRPr="008F4263">
        <w:rPr>
          <w:sz w:val="24"/>
          <w:szCs w:val="24"/>
        </w:rPr>
        <w:t xml:space="preserve"> generates an invention, before the cycle repeats starting in period </w:t>
      </w:r>
      <w:r w:rsidRPr="008F4263">
        <w:rPr>
          <w:i/>
          <w:iCs/>
          <w:sz w:val="24"/>
          <w:szCs w:val="24"/>
        </w:rPr>
        <w:t>T</w:t>
      </w:r>
      <w:r w:rsidRPr="008F4263">
        <w:rPr>
          <w:sz w:val="24"/>
          <w:szCs w:val="24"/>
        </w:rPr>
        <w:t xml:space="preserve">*+1. An invention in period </w:t>
      </w:r>
      <w:r w:rsidRPr="008F4263">
        <w:rPr>
          <w:i/>
          <w:iCs/>
          <w:sz w:val="24"/>
          <w:szCs w:val="24"/>
        </w:rPr>
        <w:t>t</w:t>
      </w:r>
      <w:r w:rsidRPr="008F4263">
        <w:rPr>
          <w:sz w:val="24"/>
          <w:szCs w:val="24"/>
        </w:rPr>
        <w:t xml:space="preserve"> enables firms to produce output using a fraction </w:t>
      </w:r>
      <w:r w:rsidRPr="008F4263">
        <w:rPr>
          <w:i/>
          <w:iCs/>
          <w:sz w:val="24"/>
          <w:szCs w:val="24"/>
        </w:rPr>
        <w:t>1/</w:t>
      </w:r>
      <w:r w:rsidRPr="008F4263">
        <w:rPr>
          <w:i/>
          <w:iCs/>
          <w:sz w:val="24"/>
          <w:szCs w:val="24"/>
        </w:rPr>
        <w:sym w:font="Symbol" w:char="F06D"/>
      </w:r>
      <w:r w:rsidRPr="008F4263">
        <w:rPr>
          <w:sz w:val="24"/>
          <w:szCs w:val="24"/>
        </w:rPr>
        <w:t xml:space="preserve"> of the </w:t>
      </w:r>
      <w:r w:rsidR="00091B72">
        <w:rPr>
          <w:sz w:val="24"/>
          <w:szCs w:val="24"/>
        </w:rPr>
        <w:t>labour</w:t>
      </w:r>
      <w:r w:rsidR="00091B72" w:rsidRPr="008F4263">
        <w:rPr>
          <w:sz w:val="24"/>
          <w:szCs w:val="24"/>
        </w:rPr>
        <w:t xml:space="preserve"> </w:t>
      </w:r>
      <w:r w:rsidRPr="008F4263">
        <w:rPr>
          <w:sz w:val="24"/>
          <w:szCs w:val="24"/>
        </w:rPr>
        <w:t xml:space="preserve">input which was previously required, where </w:t>
      </w:r>
      <w:r w:rsidRPr="008F4263">
        <w:rPr>
          <w:i/>
          <w:iCs/>
          <w:sz w:val="24"/>
          <w:szCs w:val="24"/>
        </w:rPr>
        <w:sym w:font="Symbol" w:char="F06D"/>
      </w:r>
      <w:r w:rsidRPr="008F4263">
        <w:rPr>
          <w:sz w:val="24"/>
          <w:szCs w:val="24"/>
        </w:rPr>
        <w:t xml:space="preserve"> &gt; 1 is the rate of technical progress. It is this rate that we will model as uncertain in the analysis of the next section.</w:t>
      </w:r>
    </w:p>
    <w:p w:rsidR="00166857" w:rsidRPr="008F4263" w:rsidRDefault="00166857" w:rsidP="008F4263">
      <w:pPr>
        <w:spacing w:line="480" w:lineRule="auto"/>
        <w:rPr>
          <w:sz w:val="24"/>
          <w:szCs w:val="24"/>
        </w:rPr>
      </w:pPr>
      <w:r w:rsidRPr="008F4263">
        <w:rPr>
          <w:sz w:val="24"/>
          <w:szCs w:val="24"/>
        </w:rPr>
        <w:t>Firms that invent can implement immediately or delay. When a firm implements its invention, it becomes a monopolistic supplier in its sector. Its profits are</w:t>
      </w:r>
    </w:p>
    <w:p w:rsidR="00166857" w:rsidRPr="008F4263" w:rsidRDefault="00166857" w:rsidP="008F4263">
      <w:pPr>
        <w:spacing w:line="480" w:lineRule="auto"/>
        <w:rPr>
          <w:sz w:val="24"/>
          <w:szCs w:val="24"/>
        </w:rPr>
      </w:pPr>
    </w:p>
    <w:p w:rsidR="00166857" w:rsidRPr="008F4263" w:rsidRDefault="00166857" w:rsidP="00FB2936">
      <w:pPr>
        <w:spacing w:line="480" w:lineRule="auto"/>
        <w:jc w:val="center"/>
        <w:rPr>
          <w:sz w:val="24"/>
          <w:szCs w:val="24"/>
        </w:rPr>
      </w:pPr>
      <w:r w:rsidRPr="008F4263">
        <w:rPr>
          <w:position w:val="-12"/>
          <w:sz w:val="24"/>
          <w:szCs w:val="24"/>
        </w:rPr>
        <w:object w:dxaOrig="1020" w:dyaOrig="360">
          <v:shape id="_x0000_i1029" type="#_x0000_t75" style="width:51pt;height:17.85pt" o:ole="">
            <v:imagedata r:id="rId19" o:title=""/>
          </v:shape>
          <o:OLEObject Type="Embed" ProgID="Equation.3" ShapeID="_x0000_i1029" DrawAspect="Content" ObjectID="_1510656771" r:id="rId20"/>
        </w:object>
      </w:r>
    </w:p>
    <w:p w:rsidR="00166857" w:rsidRPr="00F96BCF" w:rsidRDefault="00F96BCF" w:rsidP="00F96BCF">
      <w:pPr>
        <w:spacing w:line="480" w:lineRule="auto"/>
        <w:jc w:val="right"/>
        <w:rPr>
          <w:sz w:val="24"/>
          <w:szCs w:val="24"/>
        </w:rPr>
      </w:pPr>
      <w:r>
        <w:rPr>
          <w:sz w:val="24"/>
          <w:szCs w:val="24"/>
        </w:rPr>
        <w:t>(8.6)</w:t>
      </w:r>
    </w:p>
    <w:p w:rsidR="00166857" w:rsidRPr="008F4263" w:rsidRDefault="00166857" w:rsidP="008F4263">
      <w:pPr>
        <w:spacing w:line="480" w:lineRule="auto"/>
        <w:rPr>
          <w:sz w:val="24"/>
          <w:szCs w:val="24"/>
        </w:rPr>
      </w:pPr>
      <w:proofErr w:type="gramStart"/>
      <w:r w:rsidRPr="008F4263">
        <w:rPr>
          <w:sz w:val="24"/>
          <w:szCs w:val="24"/>
        </w:rPr>
        <w:t xml:space="preserve">where </w:t>
      </w:r>
      <w:proofErr w:type="gramEnd"/>
      <w:r w:rsidRPr="008F4263">
        <w:rPr>
          <w:position w:val="-14"/>
          <w:sz w:val="24"/>
          <w:szCs w:val="24"/>
        </w:rPr>
        <w:object w:dxaOrig="1560" w:dyaOrig="380">
          <v:shape id="_x0000_i1030" type="#_x0000_t75" style="width:77.8pt;height:18.4pt" o:ole="" fillcolor="window">
            <v:imagedata r:id="rId21" o:title=""/>
          </v:shape>
          <o:OLEObject Type="Embed" ProgID="Equation.3" ShapeID="_x0000_i1030" DrawAspect="Content" ObjectID="_1510656772" r:id="rId22"/>
        </w:object>
      </w:r>
      <w:r w:rsidRPr="008F4263">
        <w:rPr>
          <w:sz w:val="24"/>
          <w:szCs w:val="24"/>
        </w:rPr>
        <w:t xml:space="preserve">. In the period following the implementation, imitators enter the market and drive the profits of the innovating firm down to zero. Hence, firms have an </w:t>
      </w:r>
      <w:r>
        <w:rPr>
          <w:sz w:val="24"/>
          <w:szCs w:val="24"/>
        </w:rPr>
        <w:t>incentive to maximize the short--</w:t>
      </w:r>
      <w:r w:rsidRPr="008F4263">
        <w:rPr>
          <w:sz w:val="24"/>
          <w:szCs w:val="24"/>
        </w:rPr>
        <w:t>run returns from implementing the innovation. They will trade off the opportunity cost of delaying the innovation to the future against the potential gain from implementing during a period of high aggregate demand.</w:t>
      </w:r>
    </w:p>
    <w:p w:rsidR="00166857" w:rsidRPr="008F4263" w:rsidRDefault="00166857" w:rsidP="008F4263">
      <w:pPr>
        <w:spacing w:line="480" w:lineRule="auto"/>
        <w:rPr>
          <w:sz w:val="24"/>
          <w:szCs w:val="24"/>
        </w:rPr>
      </w:pPr>
      <w:r w:rsidRPr="008F4263">
        <w:rPr>
          <w:sz w:val="24"/>
          <w:szCs w:val="24"/>
        </w:rPr>
        <w:t xml:space="preserve">Let </w:t>
      </w:r>
      <w:r w:rsidRPr="008F4263">
        <w:rPr>
          <w:i/>
          <w:iCs/>
          <w:sz w:val="24"/>
          <w:szCs w:val="24"/>
        </w:rPr>
        <w:t xml:space="preserve">0 </w:t>
      </w:r>
      <w:r w:rsidRPr="008F4263">
        <w:rPr>
          <w:sz w:val="24"/>
          <w:szCs w:val="24"/>
        </w:rPr>
        <w:sym w:font="Symbol" w:char="F0A3"/>
      </w:r>
      <w:r w:rsidRPr="008F4263">
        <w:rPr>
          <w:sz w:val="24"/>
          <w:szCs w:val="24"/>
        </w:rPr>
        <w:t xml:space="preserve"> </w:t>
      </w:r>
      <w:r w:rsidRPr="008F4263">
        <w:rPr>
          <w:i/>
          <w:iCs/>
          <w:sz w:val="24"/>
          <w:szCs w:val="24"/>
        </w:rPr>
        <w:sym w:font="Symbol" w:char="F061"/>
      </w:r>
      <w:r w:rsidRPr="008F4263">
        <w:rPr>
          <w:i/>
          <w:iCs/>
          <w:sz w:val="24"/>
          <w:szCs w:val="24"/>
          <w:vertAlign w:val="subscript"/>
        </w:rPr>
        <w:t xml:space="preserve">t </w:t>
      </w:r>
      <w:r w:rsidRPr="008F4263">
        <w:rPr>
          <w:sz w:val="24"/>
          <w:szCs w:val="24"/>
        </w:rPr>
        <w:sym w:font="Symbol" w:char="F0A3"/>
      </w:r>
      <w:r w:rsidRPr="008F4263">
        <w:rPr>
          <w:i/>
          <w:iCs/>
          <w:sz w:val="24"/>
          <w:szCs w:val="24"/>
        </w:rPr>
        <w:t xml:space="preserve"> 1 </w:t>
      </w:r>
      <w:r w:rsidRPr="008F4263">
        <w:rPr>
          <w:sz w:val="24"/>
          <w:szCs w:val="24"/>
        </w:rPr>
        <w:t xml:space="preserve">be the fraction of the </w:t>
      </w:r>
      <w:r w:rsidRPr="008F4263">
        <w:rPr>
          <w:i/>
          <w:iCs/>
          <w:sz w:val="24"/>
          <w:szCs w:val="24"/>
        </w:rPr>
        <w:t xml:space="preserve">n </w:t>
      </w:r>
      <w:r w:rsidRPr="008F4263">
        <w:rPr>
          <w:sz w:val="24"/>
          <w:szCs w:val="24"/>
        </w:rPr>
        <w:t xml:space="preserve">firms receiving an invention at time </w:t>
      </w:r>
      <w:r w:rsidRPr="008F4263">
        <w:rPr>
          <w:i/>
          <w:iCs/>
          <w:sz w:val="24"/>
          <w:szCs w:val="24"/>
        </w:rPr>
        <w:t>t</w:t>
      </w:r>
      <w:r w:rsidRPr="008F4263">
        <w:rPr>
          <w:sz w:val="24"/>
          <w:szCs w:val="24"/>
        </w:rPr>
        <w:t xml:space="preserve"> = </w:t>
      </w:r>
      <w:r w:rsidRPr="008F4263">
        <w:rPr>
          <w:i/>
          <w:iCs/>
          <w:sz w:val="24"/>
          <w:szCs w:val="24"/>
        </w:rPr>
        <w:t>1</w:t>
      </w:r>
      <w:proofErr w:type="gramStart"/>
      <w:r w:rsidRPr="008F4263">
        <w:rPr>
          <w:i/>
          <w:iCs/>
          <w:sz w:val="24"/>
          <w:szCs w:val="24"/>
        </w:rPr>
        <w:t>, ..</w:t>
      </w:r>
      <w:proofErr w:type="gramEnd"/>
      <w:r w:rsidRPr="008F4263">
        <w:rPr>
          <w:i/>
          <w:iCs/>
          <w:sz w:val="24"/>
          <w:szCs w:val="24"/>
        </w:rPr>
        <w:t xml:space="preserve"> , T-1 </w:t>
      </w:r>
      <w:r>
        <w:rPr>
          <w:sz w:val="24"/>
          <w:szCs w:val="24"/>
        </w:rPr>
        <w:t xml:space="preserve">that implement immediately. </w:t>
      </w:r>
      <w:r w:rsidRPr="008F4263">
        <w:rPr>
          <w:sz w:val="24"/>
          <w:szCs w:val="24"/>
        </w:rPr>
        <w:t xml:space="preserve">Let </w:t>
      </w:r>
      <w:r w:rsidRPr="008F4263">
        <w:rPr>
          <w:position w:val="-30"/>
          <w:sz w:val="24"/>
          <w:szCs w:val="24"/>
        </w:rPr>
        <w:object w:dxaOrig="1680" w:dyaOrig="720">
          <v:shape id="_x0000_i1031" type="#_x0000_t75" style="width:83.05pt;height:36.25pt" o:ole="">
            <v:imagedata r:id="rId23" o:title=""/>
          </v:shape>
          <o:OLEObject Type="Embed" ProgID="Equation.3" ShapeID="_x0000_i1031" DrawAspect="Content" ObjectID="_1510656773" r:id="rId24"/>
        </w:object>
      </w:r>
      <w:r w:rsidRPr="008F4263">
        <w:rPr>
          <w:sz w:val="24"/>
          <w:szCs w:val="24"/>
        </w:rPr>
        <w:t xml:space="preserve"> so that </w:t>
      </w:r>
      <w:r w:rsidRPr="008F4263">
        <w:rPr>
          <w:position w:val="-10"/>
          <w:sz w:val="24"/>
          <w:szCs w:val="24"/>
        </w:rPr>
        <w:object w:dxaOrig="580" w:dyaOrig="340">
          <v:shape id="_x0000_i1032" type="#_x0000_t75" style="width:28.9pt;height:16.8pt" o:ole="">
            <v:imagedata r:id="rId25" o:title=""/>
          </v:shape>
          <o:OLEObject Type="Embed" ProgID="Equation.3" ShapeID="_x0000_i1032" DrawAspect="Content" ObjectID="_1510656774" r:id="rId26"/>
        </w:object>
      </w:r>
      <w:r w:rsidRPr="008F4263">
        <w:rPr>
          <w:sz w:val="24"/>
          <w:szCs w:val="24"/>
        </w:rPr>
        <w:t xml:space="preserve"> denotes the number of firms that implement at time </w:t>
      </w:r>
      <w:r w:rsidRPr="008F4263">
        <w:rPr>
          <w:i/>
          <w:iCs/>
          <w:sz w:val="24"/>
          <w:szCs w:val="24"/>
        </w:rPr>
        <w:t>T</w:t>
      </w:r>
      <w:r w:rsidRPr="008F4263">
        <w:rPr>
          <w:sz w:val="24"/>
          <w:szCs w:val="24"/>
        </w:rPr>
        <w:t xml:space="preserve">: those who received an invention during the cycle and </w:t>
      </w:r>
      <w:proofErr w:type="gramStart"/>
      <w:r w:rsidRPr="008F4263">
        <w:rPr>
          <w:sz w:val="24"/>
          <w:szCs w:val="24"/>
        </w:rPr>
        <w:t>waited,</w:t>
      </w:r>
      <w:proofErr w:type="gramEnd"/>
      <w:r w:rsidRPr="008F4263">
        <w:rPr>
          <w:sz w:val="24"/>
          <w:szCs w:val="24"/>
        </w:rPr>
        <w:t xml:space="preserve"> and those who received an invention at time </w:t>
      </w:r>
      <w:r w:rsidRPr="008F4263">
        <w:rPr>
          <w:i/>
          <w:iCs/>
          <w:sz w:val="24"/>
          <w:szCs w:val="24"/>
        </w:rPr>
        <w:t>T</w:t>
      </w:r>
      <w:r w:rsidRPr="008F4263">
        <w:rPr>
          <w:sz w:val="24"/>
          <w:szCs w:val="24"/>
        </w:rPr>
        <w:t xml:space="preserve">. Note that </w:t>
      </w:r>
      <w:r w:rsidRPr="008F4263">
        <w:rPr>
          <w:position w:val="-10"/>
          <w:sz w:val="24"/>
          <w:szCs w:val="24"/>
        </w:rPr>
        <w:object w:dxaOrig="660" w:dyaOrig="340">
          <v:shape id="_x0000_i1033" type="#_x0000_t75" style="width:33.1pt;height:16.8pt" o:ole="">
            <v:imagedata r:id="rId27" o:title=""/>
          </v:shape>
          <o:OLEObject Type="Embed" ProgID="Equation.3" ShapeID="_x0000_i1033" DrawAspect="Content" ObjectID="_1510656775" r:id="rId28"/>
        </w:object>
      </w:r>
      <w:r w:rsidRPr="008F4263">
        <w:rPr>
          <w:sz w:val="24"/>
          <w:szCs w:val="24"/>
        </w:rPr>
        <w:t xml:space="preserve"> when all firms implement immediately and </w:t>
      </w:r>
      <w:r w:rsidRPr="008F4263">
        <w:rPr>
          <w:position w:val="-10"/>
          <w:sz w:val="24"/>
          <w:szCs w:val="24"/>
        </w:rPr>
        <w:object w:dxaOrig="740" w:dyaOrig="340">
          <v:shape id="_x0000_i1034" type="#_x0000_t75" style="width:35.75pt;height:16.8pt" o:ole="">
            <v:imagedata r:id="rId29" o:title=""/>
          </v:shape>
          <o:OLEObject Type="Embed" ProgID="Equation.3" ShapeID="_x0000_i1034" DrawAspect="Content" ObjectID="_1510656776" r:id="rId30"/>
        </w:object>
      </w:r>
      <w:r w:rsidRPr="008F4263">
        <w:rPr>
          <w:sz w:val="24"/>
          <w:szCs w:val="24"/>
        </w:rPr>
        <w:t xml:space="preserve"> when they all wait until time </w:t>
      </w:r>
      <w:r w:rsidRPr="008F4263">
        <w:rPr>
          <w:i/>
          <w:iCs/>
          <w:sz w:val="24"/>
          <w:szCs w:val="24"/>
        </w:rPr>
        <w:t>T</w:t>
      </w:r>
      <w:r w:rsidRPr="008F4263">
        <w:rPr>
          <w:sz w:val="24"/>
          <w:szCs w:val="24"/>
        </w:rPr>
        <w:t>.</w:t>
      </w:r>
    </w:p>
    <w:p w:rsidR="00166857" w:rsidRPr="008F4263" w:rsidRDefault="00166857" w:rsidP="008F4263">
      <w:pPr>
        <w:spacing w:line="480" w:lineRule="auto"/>
        <w:rPr>
          <w:sz w:val="24"/>
          <w:szCs w:val="24"/>
        </w:rPr>
      </w:pPr>
      <w:r w:rsidRPr="008F4263">
        <w:rPr>
          <w:sz w:val="24"/>
          <w:szCs w:val="24"/>
        </w:rPr>
        <w:t xml:space="preserve">Cycles of period </w:t>
      </w:r>
      <w:r w:rsidRPr="008F4263">
        <w:rPr>
          <w:i/>
          <w:iCs/>
          <w:sz w:val="24"/>
          <w:szCs w:val="24"/>
        </w:rPr>
        <w:t>T</w:t>
      </w:r>
      <w:r w:rsidRPr="008F4263">
        <w:rPr>
          <w:i/>
          <w:iCs/>
          <w:sz w:val="24"/>
          <w:szCs w:val="24"/>
        </w:rPr>
        <w:sym w:font="Symbol" w:char="F0A3"/>
      </w:r>
      <w:r w:rsidRPr="008F4263">
        <w:rPr>
          <w:i/>
          <w:iCs/>
          <w:sz w:val="24"/>
          <w:szCs w:val="24"/>
        </w:rPr>
        <w:t>T*</w:t>
      </w:r>
      <w:r w:rsidRPr="008F4263">
        <w:rPr>
          <w:sz w:val="24"/>
          <w:szCs w:val="24"/>
        </w:rPr>
        <w:t xml:space="preserve"> are an equilibrium if and only </w:t>
      </w:r>
      <w:proofErr w:type="gramStart"/>
      <w:r w:rsidRPr="008F4263">
        <w:rPr>
          <w:sz w:val="24"/>
          <w:szCs w:val="24"/>
        </w:rPr>
        <w:t xml:space="preserve">if </w:t>
      </w:r>
      <w:proofErr w:type="gramEnd"/>
      <w:r w:rsidRPr="008F4263">
        <w:rPr>
          <w:position w:val="-10"/>
          <w:sz w:val="24"/>
          <w:szCs w:val="24"/>
        </w:rPr>
        <w:object w:dxaOrig="1320" w:dyaOrig="340">
          <v:shape id="_x0000_i1035" type="#_x0000_t75" style="width:62.55pt;height:16.8pt" o:ole="">
            <v:imagedata r:id="rId31" o:title=""/>
          </v:shape>
          <o:OLEObject Type="Embed" ProgID="Equation.3" ShapeID="_x0000_i1035" DrawAspect="Content" ObjectID="_1510656777" r:id="rId32"/>
        </w:object>
      </w:r>
      <w:r w:rsidRPr="008F4263">
        <w:rPr>
          <w:sz w:val="24"/>
          <w:szCs w:val="24"/>
        </w:rPr>
        <w:t>, or</w:t>
      </w:r>
    </w:p>
    <w:p w:rsidR="00166857" w:rsidRPr="008F4263" w:rsidRDefault="00166857" w:rsidP="008F4263">
      <w:pPr>
        <w:spacing w:line="480" w:lineRule="auto"/>
        <w:rPr>
          <w:sz w:val="24"/>
          <w:szCs w:val="24"/>
        </w:rPr>
      </w:pPr>
    </w:p>
    <w:p w:rsidR="00166857" w:rsidRPr="008F4263" w:rsidRDefault="00F96BCF" w:rsidP="00FB2936">
      <w:pPr>
        <w:spacing w:line="480" w:lineRule="auto"/>
        <w:jc w:val="center"/>
        <w:rPr>
          <w:sz w:val="24"/>
          <w:szCs w:val="24"/>
        </w:rPr>
      </w:pPr>
      <w:r w:rsidRPr="008F4263">
        <w:rPr>
          <w:position w:val="-32"/>
          <w:sz w:val="24"/>
          <w:szCs w:val="24"/>
        </w:rPr>
        <w:object w:dxaOrig="3320" w:dyaOrig="840">
          <v:shape id="_x0000_i1036" type="#_x0000_t75" style="width:166.05pt;height:41pt" o:ole="">
            <v:imagedata r:id="rId33" o:title=""/>
          </v:shape>
          <o:OLEObject Type="Embed" ProgID="Equation.3" ShapeID="_x0000_i1036" DrawAspect="Content" ObjectID="_1510656778" r:id="rId34"/>
        </w:object>
      </w:r>
    </w:p>
    <w:p w:rsidR="00166857" w:rsidRPr="008F4263" w:rsidRDefault="00F96BCF" w:rsidP="00F96BCF">
      <w:pPr>
        <w:spacing w:line="480" w:lineRule="auto"/>
        <w:jc w:val="right"/>
        <w:rPr>
          <w:sz w:val="24"/>
          <w:szCs w:val="24"/>
        </w:rPr>
      </w:pPr>
      <w:r>
        <w:rPr>
          <w:sz w:val="24"/>
          <w:szCs w:val="24"/>
        </w:rPr>
        <w:t>(8.7)</w:t>
      </w:r>
    </w:p>
    <w:p w:rsidR="00166857" w:rsidRPr="008F4263"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t>Equation (</w:t>
      </w:r>
      <w:r>
        <w:rPr>
          <w:rFonts w:ascii="Times New Roman" w:hAnsi="Times New Roman" w:cs="Times New Roman"/>
          <w:lang w:val="en-GB"/>
        </w:rPr>
        <w:t>8.</w:t>
      </w:r>
      <w:r w:rsidRPr="008F4263">
        <w:rPr>
          <w:rFonts w:ascii="Times New Roman" w:hAnsi="Times New Roman" w:cs="Times New Roman"/>
          <w:lang w:val="en-GB"/>
        </w:rPr>
        <w:t>7) simply requires that, prior to the boom, interest rates are not so high as to offset the incentive for firms to wait until the boom to receive their profits (</w:t>
      </w:r>
      <w:proofErr w:type="spellStart"/>
      <w:r w:rsidRPr="008F4263">
        <w:rPr>
          <w:rFonts w:ascii="Times New Roman" w:hAnsi="Times New Roman" w:cs="Times New Roman"/>
          <w:lang w:val="en-GB"/>
        </w:rPr>
        <w:t>Shleifer</w:t>
      </w:r>
      <w:proofErr w:type="spellEnd"/>
      <w:r w:rsidRPr="008F4263">
        <w:rPr>
          <w:rFonts w:ascii="Times New Roman" w:hAnsi="Times New Roman" w:cs="Times New Roman"/>
          <w:lang w:val="en-GB"/>
        </w:rPr>
        <w:t>, 1986</w:t>
      </w:r>
      <w:r w:rsidR="00F96BCF" w:rsidRPr="00F96BCF">
        <w:rPr>
          <w:rFonts w:ascii="Times New Roman" w:hAnsi="Times New Roman" w:cs="Times New Roman"/>
          <w:lang w:val="en-GB"/>
        </w:rPr>
        <w:t>)</w:t>
      </w:r>
      <w:r w:rsidRPr="008F4263">
        <w:rPr>
          <w:rFonts w:ascii="Times New Roman" w:hAnsi="Times New Roman" w:cs="Times New Roman"/>
          <w:lang w:val="en-GB"/>
        </w:rPr>
        <w:t xml:space="preserve"> </w:t>
      </w:r>
      <w:r>
        <w:rPr>
          <w:rFonts w:ascii="Times New Roman" w:hAnsi="Times New Roman" w:cs="Times New Roman"/>
          <w:lang w:val="en-GB"/>
        </w:rPr>
        <w:t>By investigating the left--hand--</w:t>
      </w:r>
      <w:r w:rsidRPr="008F4263">
        <w:rPr>
          <w:rFonts w:ascii="Times New Roman" w:hAnsi="Times New Roman" w:cs="Times New Roman"/>
          <w:lang w:val="en-GB"/>
        </w:rPr>
        <w:t>side of equation (</w:t>
      </w:r>
      <w:r>
        <w:rPr>
          <w:rFonts w:ascii="Times New Roman" w:hAnsi="Times New Roman" w:cs="Times New Roman"/>
          <w:lang w:val="en-GB"/>
        </w:rPr>
        <w:t>8.</w:t>
      </w:r>
      <w:r w:rsidRPr="008F4263">
        <w:rPr>
          <w:rFonts w:ascii="Times New Roman" w:hAnsi="Times New Roman" w:cs="Times New Roman"/>
          <w:lang w:val="en-GB"/>
        </w:rPr>
        <w:t xml:space="preserve">7) we can make a number of useful observations about the degree of coordination required to sustain a </w:t>
      </w:r>
      <w:r w:rsidRPr="008F4263">
        <w:rPr>
          <w:rFonts w:ascii="Times New Roman" w:hAnsi="Times New Roman" w:cs="Times New Roman"/>
          <w:i/>
          <w:iCs/>
          <w:lang w:val="en-GB"/>
        </w:rPr>
        <w:t>T</w:t>
      </w:r>
      <w:r>
        <w:rPr>
          <w:rFonts w:ascii="Times New Roman" w:hAnsi="Times New Roman" w:cs="Times New Roman"/>
          <w:lang w:val="en-GB"/>
        </w:rPr>
        <w:t>--</w:t>
      </w:r>
      <w:r w:rsidRPr="008F4263">
        <w:rPr>
          <w:rFonts w:ascii="Times New Roman" w:hAnsi="Times New Roman" w:cs="Times New Roman"/>
          <w:lang w:val="en-GB"/>
        </w:rPr>
        <w:t>boom equilibrium.</w:t>
      </w:r>
    </w:p>
    <w:p w:rsidR="00166857" w:rsidRPr="008F4263" w:rsidRDefault="00166857" w:rsidP="008F4263">
      <w:pPr>
        <w:spacing w:line="480" w:lineRule="auto"/>
        <w:rPr>
          <w:sz w:val="24"/>
          <w:szCs w:val="24"/>
        </w:rPr>
      </w:pPr>
      <w:r w:rsidRPr="008F4263">
        <w:rPr>
          <w:sz w:val="24"/>
          <w:szCs w:val="24"/>
        </w:rPr>
        <w:lastRenderedPageBreak/>
        <w:t xml:space="preserve">First, if everyone waits until time </w:t>
      </w:r>
      <w:r w:rsidRPr="008F4263">
        <w:rPr>
          <w:i/>
          <w:iCs/>
          <w:sz w:val="24"/>
          <w:szCs w:val="24"/>
        </w:rPr>
        <w:t>T</w:t>
      </w:r>
      <w:r w:rsidRPr="008F4263">
        <w:rPr>
          <w:sz w:val="24"/>
          <w:szCs w:val="24"/>
        </w:rPr>
        <w:t xml:space="preserve">, i.e. </w:t>
      </w:r>
      <w:r w:rsidRPr="008F4263">
        <w:rPr>
          <w:position w:val="-10"/>
          <w:sz w:val="24"/>
          <w:szCs w:val="24"/>
        </w:rPr>
        <w:object w:dxaOrig="2160" w:dyaOrig="340">
          <v:shape id="_x0000_i1037" type="#_x0000_t75" style="width:108.25pt;height:16.8pt" o:ole="">
            <v:imagedata r:id="rId35" o:title=""/>
          </v:shape>
          <o:OLEObject Type="Embed" ProgID="Equation.3" ShapeID="_x0000_i1037" DrawAspect="Content" ObjectID="_1510656779" r:id="rId36"/>
        </w:object>
      </w:r>
      <w:r w:rsidRPr="008F4263">
        <w:rPr>
          <w:sz w:val="24"/>
          <w:szCs w:val="24"/>
        </w:rPr>
        <w:t xml:space="preserve"> </w:t>
      </w:r>
      <w:proofErr w:type="gramStart"/>
      <w:r w:rsidRPr="008F4263">
        <w:rPr>
          <w:sz w:val="24"/>
          <w:szCs w:val="24"/>
        </w:rPr>
        <w:t xml:space="preserve">and </w:t>
      </w:r>
      <w:proofErr w:type="gramEnd"/>
      <w:r w:rsidRPr="008F4263">
        <w:rPr>
          <w:position w:val="-10"/>
          <w:sz w:val="24"/>
          <w:szCs w:val="24"/>
        </w:rPr>
        <w:object w:dxaOrig="740" w:dyaOrig="340">
          <v:shape id="_x0000_i1038" type="#_x0000_t75" style="width:35.75pt;height:16.8pt" o:ole="">
            <v:imagedata r:id="rId29" o:title=""/>
          </v:shape>
          <o:OLEObject Type="Embed" ProgID="Equation.3" ShapeID="_x0000_i1038" DrawAspect="Content" ObjectID="_1510656780" r:id="rId37"/>
        </w:object>
      </w:r>
      <w:r>
        <w:rPr>
          <w:sz w:val="24"/>
          <w:szCs w:val="24"/>
        </w:rPr>
        <w:t xml:space="preserve">, then </w:t>
      </w:r>
      <w:r w:rsidRPr="008F4263">
        <w:rPr>
          <w:sz w:val="24"/>
          <w:szCs w:val="24"/>
        </w:rPr>
        <w:t>equation (</w:t>
      </w:r>
      <w:r>
        <w:rPr>
          <w:sz w:val="24"/>
          <w:szCs w:val="24"/>
        </w:rPr>
        <w:t>8.</w:t>
      </w:r>
      <w:r w:rsidRPr="008F4263">
        <w:rPr>
          <w:sz w:val="24"/>
          <w:szCs w:val="24"/>
        </w:rPr>
        <w:t xml:space="preserve">7) collapses to </w:t>
      </w:r>
      <w:proofErr w:type="spellStart"/>
      <w:r w:rsidRPr="008F4263">
        <w:rPr>
          <w:sz w:val="24"/>
          <w:szCs w:val="24"/>
        </w:rPr>
        <w:t>Shleifer’s</w:t>
      </w:r>
      <w:proofErr w:type="spellEnd"/>
      <w:r w:rsidRPr="008F4263">
        <w:rPr>
          <w:sz w:val="24"/>
          <w:szCs w:val="24"/>
        </w:rPr>
        <w:t xml:space="preserve"> equation (12): </w:t>
      </w:r>
      <w:r w:rsidRPr="008F4263">
        <w:rPr>
          <w:position w:val="-10"/>
          <w:sz w:val="24"/>
          <w:szCs w:val="24"/>
        </w:rPr>
        <w:object w:dxaOrig="2640" w:dyaOrig="380">
          <v:shape id="_x0000_i1039" type="#_x0000_t75" style="width:131.9pt;height:18.4pt" o:ole="">
            <v:imagedata r:id="rId38" o:title=""/>
          </v:shape>
          <o:OLEObject Type="Embed" ProgID="Equation.3" ShapeID="_x0000_i1039" DrawAspect="Content" ObjectID="_1510656781" r:id="rId39"/>
        </w:object>
      </w:r>
      <w:r w:rsidRPr="008F4263">
        <w:rPr>
          <w:sz w:val="24"/>
          <w:szCs w:val="24"/>
        </w:rPr>
        <w:t xml:space="preserve">. </w:t>
      </w:r>
      <w:proofErr w:type="gramStart"/>
      <w:r w:rsidRPr="008F4263">
        <w:rPr>
          <w:sz w:val="24"/>
          <w:szCs w:val="24"/>
        </w:rPr>
        <w:t xml:space="preserve">Second, if no one waits or </w:t>
      </w:r>
      <w:r w:rsidRPr="008F4263">
        <w:rPr>
          <w:position w:val="-10"/>
          <w:sz w:val="24"/>
          <w:szCs w:val="24"/>
        </w:rPr>
        <w:object w:dxaOrig="2659" w:dyaOrig="340">
          <v:shape id="_x0000_i1040" type="#_x0000_t75" style="width:130.35pt;height:16.8pt" o:ole="">
            <v:imagedata r:id="rId40" o:title=""/>
          </v:shape>
          <o:OLEObject Type="Embed" ProgID="Equation.3" ShapeID="_x0000_i1040" DrawAspect="Content" ObjectID="_1510656782" r:id="rId41"/>
        </w:object>
      </w:r>
      <w:r w:rsidRPr="008F4263">
        <w:rPr>
          <w:sz w:val="24"/>
          <w:szCs w:val="24"/>
        </w:rPr>
        <w:t xml:space="preserve"> then the LHS &lt; 1.</w:t>
      </w:r>
      <w:proofErr w:type="gramEnd"/>
    </w:p>
    <w:p w:rsidR="00166857" w:rsidRPr="008F4263" w:rsidRDefault="00166857" w:rsidP="008F4263">
      <w:pPr>
        <w:spacing w:line="480" w:lineRule="auto"/>
        <w:rPr>
          <w:sz w:val="24"/>
          <w:szCs w:val="24"/>
        </w:rPr>
      </w:pPr>
      <w:r w:rsidRPr="008F4263">
        <w:rPr>
          <w:sz w:val="24"/>
          <w:szCs w:val="24"/>
        </w:rPr>
        <w:t xml:space="preserve">Since the LHS is continuous in </w:t>
      </w:r>
      <w:r w:rsidRPr="008F4263">
        <w:rPr>
          <w:position w:val="-28"/>
          <w:sz w:val="24"/>
          <w:szCs w:val="24"/>
        </w:rPr>
        <w:object w:dxaOrig="580" w:dyaOrig="680">
          <v:shape id="_x0000_i1041" type="#_x0000_t75" style="width:28.9pt;height:33.65pt" o:ole="">
            <v:imagedata r:id="rId42" o:title=""/>
          </v:shape>
          <o:OLEObject Type="Embed" ProgID="Equation.3" ShapeID="_x0000_i1041" DrawAspect="Content" ObjectID="_1510656783" r:id="rId43"/>
        </w:object>
      </w:r>
      <w:r w:rsidRPr="008F4263">
        <w:rPr>
          <w:sz w:val="24"/>
          <w:szCs w:val="24"/>
        </w:rPr>
        <w:t xml:space="preserve">then there exists a </w:t>
      </w:r>
      <w:r w:rsidRPr="008F4263">
        <w:rPr>
          <w:i/>
          <w:iCs/>
          <w:sz w:val="24"/>
          <w:szCs w:val="24"/>
        </w:rPr>
        <w:t xml:space="preserve">0 </w:t>
      </w:r>
      <w:r w:rsidRPr="008F4263">
        <w:rPr>
          <w:sz w:val="24"/>
          <w:szCs w:val="24"/>
        </w:rPr>
        <w:sym w:font="Symbol" w:char="F0A3"/>
      </w:r>
      <w:r w:rsidRPr="008F4263">
        <w:rPr>
          <w:i/>
          <w:iCs/>
          <w:sz w:val="24"/>
          <w:szCs w:val="24"/>
        </w:rPr>
        <w:t xml:space="preserve"> k </w:t>
      </w:r>
      <w:r w:rsidRPr="008F4263">
        <w:rPr>
          <w:sz w:val="24"/>
          <w:szCs w:val="24"/>
        </w:rPr>
        <w:sym w:font="Symbol" w:char="F0A3"/>
      </w:r>
      <w:r w:rsidRPr="008F4263">
        <w:rPr>
          <w:i/>
          <w:iCs/>
          <w:sz w:val="24"/>
          <w:szCs w:val="24"/>
        </w:rPr>
        <w:t xml:space="preserve"> 1</w:t>
      </w:r>
      <w:r w:rsidRPr="008F4263">
        <w:rPr>
          <w:sz w:val="24"/>
          <w:szCs w:val="24"/>
        </w:rPr>
        <w:t xml:space="preserve"> such that LHS&lt;1 if and only </w:t>
      </w:r>
      <w:proofErr w:type="gramStart"/>
      <w:r w:rsidRPr="008F4263">
        <w:rPr>
          <w:sz w:val="24"/>
          <w:szCs w:val="24"/>
        </w:rPr>
        <w:t xml:space="preserve">if </w:t>
      </w:r>
      <w:proofErr w:type="gramEnd"/>
      <w:r w:rsidRPr="008F4263">
        <w:rPr>
          <w:position w:val="-24"/>
          <w:sz w:val="24"/>
          <w:szCs w:val="24"/>
        </w:rPr>
        <w:object w:dxaOrig="980" w:dyaOrig="680">
          <v:shape id="_x0000_i1042" type="#_x0000_t75" style="width:48.35pt;height:33.65pt" o:ole="">
            <v:imagedata r:id="rId44" o:title=""/>
          </v:shape>
          <o:OLEObject Type="Embed" ProgID="Equation.3" ShapeID="_x0000_i1042" DrawAspect="Content" ObjectID="_1510656784" r:id="rId45"/>
        </w:object>
      </w:r>
      <w:r w:rsidRPr="008F4263">
        <w:rPr>
          <w:sz w:val="24"/>
          <w:szCs w:val="24"/>
        </w:rPr>
        <w:t xml:space="preserve">. In other words, a </w:t>
      </w:r>
      <w:r w:rsidRPr="008F4263">
        <w:rPr>
          <w:i/>
          <w:iCs/>
          <w:sz w:val="24"/>
          <w:szCs w:val="24"/>
        </w:rPr>
        <w:t>T</w:t>
      </w:r>
      <w:r>
        <w:rPr>
          <w:sz w:val="24"/>
          <w:szCs w:val="24"/>
        </w:rPr>
        <w:t>--</w:t>
      </w:r>
      <w:r w:rsidRPr="008F4263">
        <w:rPr>
          <w:sz w:val="24"/>
          <w:szCs w:val="24"/>
        </w:rPr>
        <w:t xml:space="preserve">boom can be supported as a Nash equilibrium if and only if at least a fraction </w:t>
      </w:r>
      <w:r w:rsidRPr="008F4263">
        <w:rPr>
          <w:i/>
          <w:iCs/>
          <w:sz w:val="24"/>
          <w:szCs w:val="24"/>
        </w:rPr>
        <w:t>k</w:t>
      </w:r>
      <w:r w:rsidRPr="008F4263">
        <w:rPr>
          <w:sz w:val="24"/>
          <w:szCs w:val="24"/>
        </w:rPr>
        <w:t xml:space="preserve"> of the </w:t>
      </w:r>
      <w:r w:rsidRPr="008F4263">
        <w:rPr>
          <w:i/>
          <w:iCs/>
          <w:sz w:val="24"/>
          <w:szCs w:val="24"/>
        </w:rPr>
        <w:t xml:space="preserve">n(T-1) </w:t>
      </w:r>
      <w:r w:rsidRPr="008F4263">
        <w:rPr>
          <w:sz w:val="24"/>
          <w:szCs w:val="24"/>
        </w:rPr>
        <w:t>firms receiving an innovation at periods 1,...,</w:t>
      </w:r>
      <w:r w:rsidRPr="008F4263">
        <w:rPr>
          <w:i/>
          <w:iCs/>
          <w:sz w:val="24"/>
          <w:szCs w:val="24"/>
        </w:rPr>
        <w:t>T</w:t>
      </w:r>
      <w:r>
        <w:rPr>
          <w:sz w:val="24"/>
          <w:szCs w:val="24"/>
        </w:rPr>
        <w:t>-</w:t>
      </w:r>
      <w:r w:rsidRPr="008F4263">
        <w:rPr>
          <w:sz w:val="24"/>
          <w:szCs w:val="24"/>
        </w:rPr>
        <w:t xml:space="preserve">1 wait. The precise value of </w:t>
      </w:r>
      <w:r w:rsidRPr="008F4263">
        <w:rPr>
          <w:i/>
          <w:iCs/>
          <w:sz w:val="24"/>
          <w:szCs w:val="24"/>
        </w:rPr>
        <w:t>k</w:t>
      </w:r>
      <w:r w:rsidRPr="008F4263">
        <w:rPr>
          <w:sz w:val="24"/>
          <w:szCs w:val="24"/>
        </w:rPr>
        <w:t xml:space="preserve"> will depend on the parameters of the model, and from now on we will restrict attention to the case where </w:t>
      </w:r>
      <w:r w:rsidRPr="008F4263">
        <w:rPr>
          <w:i/>
          <w:iCs/>
          <w:sz w:val="24"/>
          <w:szCs w:val="24"/>
        </w:rPr>
        <w:t>k</w:t>
      </w:r>
      <w:r w:rsidRPr="008F4263">
        <w:rPr>
          <w:sz w:val="24"/>
          <w:szCs w:val="24"/>
        </w:rPr>
        <w:t xml:space="preserve"> is greater than 0.5.</w:t>
      </w:r>
      <w:r w:rsidRPr="008F4263">
        <w:rPr>
          <w:rStyle w:val="FootnoteReference"/>
          <w:sz w:val="24"/>
          <w:szCs w:val="24"/>
        </w:rPr>
        <w:footnoteReference w:id="8"/>
      </w:r>
    </w:p>
    <w:p w:rsidR="00166857" w:rsidRPr="008F4263" w:rsidRDefault="00166857" w:rsidP="008F4263">
      <w:pPr>
        <w:spacing w:line="480" w:lineRule="auto"/>
        <w:rPr>
          <w:sz w:val="24"/>
          <w:szCs w:val="24"/>
        </w:rPr>
      </w:pPr>
      <w:r w:rsidRPr="008F4263">
        <w:rPr>
          <w:sz w:val="24"/>
          <w:szCs w:val="24"/>
        </w:rPr>
        <w:t xml:space="preserve">On the other hand immediate </w:t>
      </w:r>
      <w:proofErr w:type="gramStart"/>
      <w:r w:rsidRPr="008F4263">
        <w:rPr>
          <w:sz w:val="24"/>
          <w:szCs w:val="24"/>
        </w:rPr>
        <w:t>implementation (“cycles” of length 1) always form</w:t>
      </w:r>
      <w:proofErr w:type="gramEnd"/>
      <w:r w:rsidRPr="008F4263">
        <w:rPr>
          <w:sz w:val="24"/>
          <w:szCs w:val="24"/>
        </w:rPr>
        <w:t xml:space="preserve"> an equilibrium in </w:t>
      </w:r>
      <w:proofErr w:type="spellStart"/>
      <w:r w:rsidRPr="008F4263">
        <w:rPr>
          <w:sz w:val="24"/>
          <w:szCs w:val="24"/>
        </w:rPr>
        <w:t>Shleifer’s</w:t>
      </w:r>
      <w:proofErr w:type="spellEnd"/>
      <w:r w:rsidRPr="008F4263">
        <w:rPr>
          <w:sz w:val="24"/>
          <w:szCs w:val="24"/>
        </w:rPr>
        <w:t xml:space="preserve"> model. The payoffs for a firm that chooses to implement immediately do not depend on the behaviour of any of the firms receiving an innovation in the same period or in the future.</w:t>
      </w:r>
      <w:r w:rsidRPr="008F4263">
        <w:rPr>
          <w:rStyle w:val="FootnoteReference"/>
          <w:sz w:val="24"/>
          <w:szCs w:val="24"/>
        </w:rPr>
        <w:footnoteReference w:id="9"/>
      </w:r>
    </w:p>
    <w:p w:rsidR="00166857" w:rsidRPr="008F4263" w:rsidRDefault="00166857" w:rsidP="008F4263">
      <w:pPr>
        <w:spacing w:line="480" w:lineRule="auto"/>
        <w:rPr>
          <w:sz w:val="24"/>
          <w:szCs w:val="24"/>
        </w:rPr>
      </w:pPr>
      <w:r w:rsidRPr="008F4263">
        <w:rPr>
          <w:sz w:val="24"/>
          <w:szCs w:val="24"/>
        </w:rPr>
        <w:t xml:space="preserve">An important point is that cycles of size </w:t>
      </w:r>
      <w:r w:rsidRPr="008F4263">
        <w:rPr>
          <w:i/>
          <w:iCs/>
          <w:sz w:val="24"/>
          <w:szCs w:val="24"/>
        </w:rPr>
        <w:t>T</w:t>
      </w:r>
      <w:r w:rsidRPr="008F4263">
        <w:rPr>
          <w:sz w:val="24"/>
          <w:szCs w:val="24"/>
        </w:rPr>
        <w:sym w:font="Symbol" w:char="F0B3"/>
      </w:r>
      <w:r w:rsidRPr="008F4263">
        <w:rPr>
          <w:sz w:val="24"/>
          <w:szCs w:val="24"/>
        </w:rPr>
        <w:t xml:space="preserve">2 </w:t>
      </w:r>
      <w:proofErr w:type="gramStart"/>
      <w:r w:rsidRPr="008F4263">
        <w:rPr>
          <w:sz w:val="24"/>
          <w:szCs w:val="24"/>
        </w:rPr>
        <w:t>require</w:t>
      </w:r>
      <w:proofErr w:type="gramEnd"/>
      <w:r w:rsidRPr="008F4263">
        <w:rPr>
          <w:sz w:val="24"/>
          <w:szCs w:val="24"/>
        </w:rPr>
        <w:t xml:space="preserve"> a much greater degree of coordination than an equilibrium with immediate implementation. It is this need for coordination that makes the cyclical </w:t>
      </w:r>
      <w:proofErr w:type="spellStart"/>
      <w:r w:rsidRPr="008F4263">
        <w:rPr>
          <w:sz w:val="24"/>
          <w:szCs w:val="24"/>
        </w:rPr>
        <w:t>equilibria</w:t>
      </w:r>
      <w:proofErr w:type="spellEnd"/>
      <w:r w:rsidRPr="008F4263">
        <w:rPr>
          <w:sz w:val="24"/>
          <w:szCs w:val="24"/>
        </w:rPr>
        <w:t xml:space="preserve"> potentially fragile. In the next section, we will argue that when there is uncertainty about the rate of technical progress, only the equilibrium where firms implement immediately is robust.</w:t>
      </w:r>
    </w:p>
    <w:p w:rsidR="00166857" w:rsidRDefault="00166857" w:rsidP="008F4263">
      <w:pPr>
        <w:spacing w:line="480" w:lineRule="auto"/>
        <w:rPr>
          <w:sz w:val="24"/>
          <w:szCs w:val="24"/>
        </w:rPr>
      </w:pP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Pr>
          <w:b/>
          <w:bCs/>
          <w:sz w:val="24"/>
          <w:szCs w:val="24"/>
        </w:rPr>
        <w:lastRenderedPageBreak/>
        <w:t>5. EXTENDING THE BASIC MODEL</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 xml:space="preserve">This section reconsiders </w:t>
      </w:r>
      <w:proofErr w:type="spellStart"/>
      <w:r w:rsidRPr="008F4263">
        <w:rPr>
          <w:sz w:val="24"/>
          <w:szCs w:val="24"/>
        </w:rPr>
        <w:t>Shleifer’s</w:t>
      </w:r>
      <w:proofErr w:type="spellEnd"/>
      <w:r w:rsidRPr="008F4263">
        <w:rPr>
          <w:sz w:val="24"/>
          <w:szCs w:val="24"/>
        </w:rPr>
        <w:t xml:space="preserve"> cyclical </w:t>
      </w:r>
      <w:proofErr w:type="spellStart"/>
      <w:r w:rsidRPr="008F4263">
        <w:rPr>
          <w:sz w:val="24"/>
          <w:szCs w:val="24"/>
        </w:rPr>
        <w:t>equilibria</w:t>
      </w:r>
      <w:proofErr w:type="spellEnd"/>
      <w:r w:rsidRPr="008F4263">
        <w:rPr>
          <w:sz w:val="24"/>
          <w:szCs w:val="24"/>
        </w:rPr>
        <w:t xml:space="preserve">, from the viewpoint of the literature on global games. Our departure from </w:t>
      </w:r>
      <w:proofErr w:type="spellStart"/>
      <w:r w:rsidRPr="008F4263">
        <w:rPr>
          <w:sz w:val="24"/>
          <w:szCs w:val="24"/>
        </w:rPr>
        <w:t>Shleifer</w:t>
      </w:r>
      <w:proofErr w:type="spellEnd"/>
      <w:r w:rsidRPr="008F4263">
        <w:rPr>
          <w:sz w:val="24"/>
          <w:szCs w:val="24"/>
        </w:rPr>
        <w:t xml:space="preserve"> (1986) is that we assume the rate of technical progress </w:t>
      </w:r>
      <w:r w:rsidRPr="008F4263">
        <w:rPr>
          <w:i/>
          <w:iCs/>
          <w:sz w:val="24"/>
          <w:szCs w:val="24"/>
        </w:rPr>
        <w:sym w:font="Symbol" w:char="F06D"/>
      </w:r>
      <w:r w:rsidRPr="008F4263">
        <w:rPr>
          <w:sz w:val="24"/>
          <w:szCs w:val="24"/>
        </w:rPr>
        <w:t xml:space="preserve"> is not known to firms. Instead, they receive a noisy signal </w:t>
      </w:r>
      <w:proofErr w:type="gramStart"/>
      <w:r w:rsidRPr="008F4263">
        <w:rPr>
          <w:sz w:val="24"/>
          <w:szCs w:val="24"/>
        </w:rPr>
        <w:t xml:space="preserve">about </w:t>
      </w:r>
      <w:proofErr w:type="gramEnd"/>
      <w:r w:rsidRPr="008F4263">
        <w:rPr>
          <w:i/>
          <w:iCs/>
          <w:sz w:val="24"/>
          <w:szCs w:val="24"/>
        </w:rPr>
        <w:sym w:font="Symbol" w:char="F06D"/>
      </w:r>
      <w:r w:rsidRPr="008F4263">
        <w:rPr>
          <w:sz w:val="24"/>
          <w:szCs w:val="24"/>
        </w:rPr>
        <w:t>. Given equation (</w:t>
      </w:r>
      <w:r>
        <w:rPr>
          <w:sz w:val="24"/>
          <w:szCs w:val="24"/>
        </w:rPr>
        <w:t>8.</w:t>
      </w:r>
      <w:r w:rsidRPr="008F4263">
        <w:rPr>
          <w:sz w:val="24"/>
          <w:szCs w:val="24"/>
        </w:rPr>
        <w:t xml:space="preserve">6), this corresponds to a noisy signal on profits from implementation, and our discussion will proceed in terms of the parameter </w:t>
      </w:r>
      <w:r w:rsidRPr="008F4263">
        <w:rPr>
          <w:i/>
          <w:iCs/>
          <w:sz w:val="24"/>
          <w:szCs w:val="24"/>
        </w:rPr>
        <w:t>m</w:t>
      </w:r>
      <w:r w:rsidRPr="008F4263">
        <w:rPr>
          <w:sz w:val="24"/>
          <w:szCs w:val="24"/>
        </w:rPr>
        <w:t xml:space="preserve">. </w:t>
      </w:r>
    </w:p>
    <w:p w:rsidR="00166857" w:rsidRPr="008F4263" w:rsidRDefault="00166857" w:rsidP="008F4263">
      <w:pPr>
        <w:spacing w:line="480" w:lineRule="auto"/>
        <w:rPr>
          <w:sz w:val="24"/>
          <w:szCs w:val="24"/>
        </w:rPr>
      </w:pPr>
      <w:r w:rsidRPr="008F4263">
        <w:rPr>
          <w:sz w:val="24"/>
          <w:szCs w:val="24"/>
        </w:rPr>
        <w:t xml:space="preserve">Formally, we assume that Nature draws </w:t>
      </w:r>
      <w:r w:rsidRPr="008F4263">
        <w:rPr>
          <w:i/>
          <w:iCs/>
          <w:sz w:val="24"/>
          <w:szCs w:val="24"/>
        </w:rPr>
        <w:t>m</w:t>
      </w:r>
      <w:r w:rsidRPr="008F4263">
        <w:rPr>
          <w:sz w:val="24"/>
          <w:szCs w:val="24"/>
        </w:rPr>
        <w:t xml:space="preserve"> once at the beginni</w:t>
      </w:r>
      <w:r>
        <w:rPr>
          <w:sz w:val="24"/>
          <w:szCs w:val="24"/>
        </w:rPr>
        <w:t>ng of each cycle of inventions -</w:t>
      </w:r>
      <w:r w:rsidRPr="008F4263">
        <w:rPr>
          <w:sz w:val="24"/>
          <w:szCs w:val="24"/>
        </w:rPr>
        <w:t xml:space="preserve"> that is at time 1, </w:t>
      </w:r>
      <w:r w:rsidRPr="008F4263">
        <w:rPr>
          <w:i/>
          <w:iCs/>
          <w:sz w:val="24"/>
          <w:szCs w:val="24"/>
        </w:rPr>
        <w:t>T</w:t>
      </w:r>
      <w:r w:rsidRPr="008F4263">
        <w:rPr>
          <w:sz w:val="24"/>
          <w:szCs w:val="24"/>
        </w:rPr>
        <w:t>*+1, 2</w:t>
      </w:r>
      <w:r w:rsidRPr="008F4263">
        <w:rPr>
          <w:i/>
          <w:iCs/>
          <w:sz w:val="24"/>
          <w:szCs w:val="24"/>
        </w:rPr>
        <w:t>T</w:t>
      </w:r>
      <w:r>
        <w:rPr>
          <w:sz w:val="24"/>
          <w:szCs w:val="24"/>
        </w:rPr>
        <w:t>*+1 and so on -</w:t>
      </w:r>
      <w:r w:rsidRPr="008F4263">
        <w:rPr>
          <w:sz w:val="24"/>
          <w:szCs w:val="24"/>
        </w:rPr>
        <w:t xml:space="preserve"> according to a uniform distribution </w:t>
      </w:r>
      <w:proofErr w:type="gramStart"/>
      <w:r w:rsidRPr="008F4263">
        <w:rPr>
          <w:sz w:val="24"/>
          <w:szCs w:val="24"/>
        </w:rPr>
        <w:t xml:space="preserve">over </w:t>
      </w:r>
      <w:proofErr w:type="gramEnd"/>
      <w:r w:rsidRPr="008F4263">
        <w:rPr>
          <w:position w:val="-10"/>
          <w:sz w:val="24"/>
          <w:szCs w:val="24"/>
        </w:rPr>
        <w:object w:dxaOrig="600" w:dyaOrig="380">
          <v:shape id="_x0000_i1043" type="#_x0000_t75" style="width:29.95pt;height:18.4pt" o:ole="">
            <v:imagedata r:id="rId46" o:title=""/>
          </v:shape>
          <o:OLEObject Type="Embed" ProgID="Equation.3" ShapeID="_x0000_i1043" DrawAspect="Content" ObjectID="_1510656785" r:id="rId47"/>
        </w:object>
      </w:r>
      <w:r w:rsidRPr="008F4263">
        <w:rPr>
          <w:sz w:val="24"/>
          <w:szCs w:val="24"/>
        </w:rPr>
        <w:t xml:space="preserve">. A firm that receives an </w:t>
      </w:r>
      <w:proofErr w:type="gramStart"/>
      <w:r w:rsidRPr="008F4263">
        <w:rPr>
          <w:sz w:val="24"/>
          <w:szCs w:val="24"/>
        </w:rPr>
        <w:t>innovation,</w:t>
      </w:r>
      <w:proofErr w:type="gramEnd"/>
      <w:r w:rsidRPr="008F4263">
        <w:rPr>
          <w:sz w:val="24"/>
          <w:szCs w:val="24"/>
        </w:rPr>
        <w:t xml:space="preserve"> also receives a signal on </w:t>
      </w:r>
      <w:r w:rsidRPr="008F4263">
        <w:rPr>
          <w:i/>
          <w:iCs/>
          <w:sz w:val="24"/>
          <w:szCs w:val="24"/>
        </w:rPr>
        <w:t>m</w:t>
      </w:r>
      <w:r w:rsidRPr="008F4263">
        <w:rPr>
          <w:sz w:val="24"/>
          <w:szCs w:val="24"/>
        </w:rPr>
        <w:t xml:space="preserve"> and then chooses whether or not to delay implementing. Let </w:t>
      </w:r>
      <w:r w:rsidRPr="008F4263">
        <w:rPr>
          <w:i/>
          <w:iCs/>
          <w:sz w:val="24"/>
          <w:szCs w:val="24"/>
        </w:rPr>
        <w:sym w:font="Symbol" w:char="F04D"/>
      </w:r>
      <w:r>
        <w:rPr>
          <w:sz w:val="24"/>
          <w:szCs w:val="24"/>
        </w:rPr>
        <w:t xml:space="preserve"> be a one--</w:t>
      </w:r>
      <w:r w:rsidRPr="008F4263">
        <w:rPr>
          <w:sz w:val="24"/>
          <w:szCs w:val="24"/>
        </w:rPr>
        <w:t xml:space="preserve">dimensional random variable and let </w:t>
      </w:r>
      <w:r w:rsidRPr="008F4263">
        <w:rPr>
          <w:position w:val="-12"/>
          <w:sz w:val="24"/>
          <w:szCs w:val="24"/>
        </w:rPr>
        <w:object w:dxaOrig="940" w:dyaOrig="380">
          <v:shape id="_x0000_i1044" type="#_x0000_t75" style="width:46.75pt;height:18.4pt" o:ole="">
            <v:imagedata r:id="rId48" o:title=""/>
          </v:shape>
          <o:OLEObject Type="Embed" ProgID="Equation.3" ShapeID="_x0000_i1044" DrawAspect="Content" ObjectID="_1510656786" r:id="rId49"/>
        </w:object>
      </w:r>
      <w:r w:rsidRPr="008F4263">
        <w:rPr>
          <w:sz w:val="24"/>
          <w:szCs w:val="24"/>
        </w:rPr>
        <w:t xml:space="preserve"> be an </w:t>
      </w:r>
      <w:proofErr w:type="gramStart"/>
      <w:r w:rsidRPr="008F4263">
        <w:rPr>
          <w:i/>
          <w:iCs/>
          <w:sz w:val="24"/>
          <w:szCs w:val="24"/>
        </w:rPr>
        <w:t>n(</w:t>
      </w:r>
      <w:proofErr w:type="gramEnd"/>
      <w:r w:rsidRPr="008F4263">
        <w:rPr>
          <w:i/>
          <w:iCs/>
          <w:sz w:val="24"/>
          <w:szCs w:val="24"/>
        </w:rPr>
        <w:t>T-1</w:t>
      </w:r>
      <w:r w:rsidRPr="00664EBA">
        <w:rPr>
          <w:i/>
          <w:iCs/>
          <w:sz w:val="24"/>
          <w:szCs w:val="24"/>
        </w:rPr>
        <w:t>)</w:t>
      </w:r>
      <w:r w:rsidR="00664EBA" w:rsidRPr="00664EBA">
        <w:rPr>
          <w:sz w:val="24"/>
          <w:szCs w:val="24"/>
        </w:rPr>
        <w:t>--</w:t>
      </w:r>
      <w:r w:rsidRPr="00664EBA">
        <w:rPr>
          <w:sz w:val="24"/>
          <w:szCs w:val="24"/>
        </w:rPr>
        <w:t>tuple</w:t>
      </w:r>
      <w:r w:rsidRPr="008F4263">
        <w:rPr>
          <w:sz w:val="24"/>
          <w:szCs w:val="24"/>
        </w:rPr>
        <w:t xml:space="preserve"> of </w:t>
      </w:r>
      <w:proofErr w:type="spellStart"/>
      <w:r w:rsidRPr="008F4263">
        <w:rPr>
          <w:sz w:val="24"/>
          <w:szCs w:val="24"/>
        </w:rPr>
        <w:t>i.i.d</w:t>
      </w:r>
      <w:proofErr w:type="spellEnd"/>
      <w:r w:rsidRPr="008F4263">
        <w:rPr>
          <w:sz w:val="24"/>
          <w:szCs w:val="24"/>
        </w:rPr>
        <w:t>. random variables, each having zero mean. Each</w:t>
      </w:r>
      <w:r w:rsidRPr="008F4263">
        <w:rPr>
          <w:position w:val="-12"/>
          <w:sz w:val="24"/>
          <w:szCs w:val="24"/>
        </w:rPr>
        <w:object w:dxaOrig="279" w:dyaOrig="360">
          <v:shape id="_x0000_i1045" type="#_x0000_t75" style="width:14.2pt;height:17.85pt" o:ole="">
            <v:imagedata r:id="rId50" o:title=""/>
          </v:shape>
          <o:OLEObject Type="Embed" ProgID="Equation.3" ShapeID="_x0000_i1045" DrawAspect="Content" ObjectID="_1510656787" r:id="rId51"/>
        </w:object>
      </w:r>
      <w:r w:rsidRPr="008F4263">
        <w:rPr>
          <w:sz w:val="24"/>
          <w:szCs w:val="24"/>
        </w:rPr>
        <w:t xml:space="preserve"> is independent </w:t>
      </w:r>
      <w:proofErr w:type="gramStart"/>
      <w:r w:rsidRPr="008F4263">
        <w:rPr>
          <w:sz w:val="24"/>
          <w:szCs w:val="24"/>
        </w:rPr>
        <w:t xml:space="preserve">of </w:t>
      </w:r>
      <w:proofErr w:type="gramEnd"/>
      <w:r w:rsidRPr="008F4263">
        <w:rPr>
          <w:i/>
          <w:iCs/>
          <w:sz w:val="24"/>
          <w:szCs w:val="24"/>
        </w:rPr>
        <w:sym w:font="Symbol" w:char="F04D"/>
      </w:r>
      <w:r w:rsidRPr="008F4263">
        <w:rPr>
          <w:sz w:val="24"/>
          <w:szCs w:val="24"/>
        </w:rPr>
        <w:t xml:space="preserve">, with a continuous density and a support within [-1, 1]. For </w:t>
      </w:r>
      <w:r w:rsidRPr="008F4263">
        <w:rPr>
          <w:i/>
          <w:iCs/>
          <w:sz w:val="24"/>
          <w:szCs w:val="24"/>
        </w:rPr>
        <w:sym w:font="Symbol" w:char="F065"/>
      </w:r>
      <w:r w:rsidRPr="008F4263">
        <w:rPr>
          <w:sz w:val="24"/>
          <w:szCs w:val="24"/>
        </w:rPr>
        <w:t xml:space="preserve"> &gt; 0 we write: </w:t>
      </w:r>
    </w:p>
    <w:p w:rsidR="00166857" w:rsidRPr="008F4263" w:rsidRDefault="00166857" w:rsidP="008F4263">
      <w:pPr>
        <w:spacing w:line="480" w:lineRule="auto"/>
        <w:rPr>
          <w:sz w:val="24"/>
          <w:szCs w:val="24"/>
        </w:rPr>
      </w:pPr>
    </w:p>
    <w:p w:rsidR="00166857" w:rsidRPr="008F4263" w:rsidRDefault="00166857" w:rsidP="006B5FD4">
      <w:pPr>
        <w:spacing w:line="480" w:lineRule="auto"/>
        <w:jc w:val="center"/>
        <w:rPr>
          <w:i/>
          <w:iCs/>
          <w:sz w:val="24"/>
          <w:szCs w:val="24"/>
        </w:rPr>
      </w:pPr>
      <w:r w:rsidRPr="008F4263">
        <w:rPr>
          <w:i/>
          <w:iCs/>
          <w:position w:val="-12"/>
          <w:sz w:val="24"/>
          <w:szCs w:val="24"/>
        </w:rPr>
        <w:object w:dxaOrig="1460" w:dyaOrig="380">
          <v:shape id="_x0000_i1046" type="#_x0000_t75" style="width:67.8pt;height:18.4pt" o:ole="">
            <v:imagedata r:id="rId52" o:title=""/>
          </v:shape>
          <o:OLEObject Type="Embed" ProgID="Equation.3" ShapeID="_x0000_i1046" DrawAspect="Content" ObjectID="_1510656788" r:id="rId53"/>
        </w:object>
      </w:r>
    </w:p>
    <w:p w:rsidR="00166857" w:rsidRPr="008F4263" w:rsidRDefault="00F96BCF" w:rsidP="00F96BCF">
      <w:pPr>
        <w:spacing w:line="480" w:lineRule="auto"/>
        <w:jc w:val="right"/>
        <w:rPr>
          <w:sz w:val="24"/>
          <w:szCs w:val="24"/>
        </w:rPr>
      </w:pPr>
      <w:r>
        <w:rPr>
          <w:sz w:val="24"/>
          <w:szCs w:val="24"/>
        </w:rPr>
        <w:t>(8.8)</w:t>
      </w:r>
    </w:p>
    <w:p w:rsidR="00166857" w:rsidRPr="008F4263" w:rsidRDefault="00166857" w:rsidP="008F4263">
      <w:pPr>
        <w:spacing w:line="480" w:lineRule="auto"/>
        <w:rPr>
          <w:sz w:val="24"/>
          <w:szCs w:val="24"/>
        </w:rPr>
      </w:pPr>
      <w:r w:rsidRPr="008F4263">
        <w:rPr>
          <w:sz w:val="24"/>
          <w:szCs w:val="24"/>
        </w:rPr>
        <w:t xml:space="preserve">If </w:t>
      </w:r>
      <w:r w:rsidRPr="008F4263">
        <w:rPr>
          <w:sz w:val="24"/>
          <w:szCs w:val="24"/>
        </w:rPr>
        <w:sym w:font="Symbol" w:char="F065"/>
      </w:r>
      <w:r w:rsidRPr="008F4263">
        <w:rPr>
          <w:sz w:val="24"/>
          <w:szCs w:val="24"/>
        </w:rPr>
        <w:t xml:space="preserve"> = 0 then </w:t>
      </w:r>
      <w:r w:rsidRPr="008F4263">
        <w:rPr>
          <w:i/>
          <w:iCs/>
          <w:sz w:val="24"/>
          <w:szCs w:val="24"/>
        </w:rPr>
        <w:t>m</w:t>
      </w:r>
      <w:r w:rsidRPr="008F4263">
        <w:rPr>
          <w:sz w:val="24"/>
          <w:szCs w:val="24"/>
        </w:rPr>
        <w:t xml:space="preserve"> is common knowledge and we are back to </w:t>
      </w:r>
      <w:proofErr w:type="spellStart"/>
      <w:r w:rsidRPr="008F4263">
        <w:rPr>
          <w:sz w:val="24"/>
          <w:szCs w:val="24"/>
        </w:rPr>
        <w:t>Shleifer’s</w:t>
      </w:r>
      <w:proofErr w:type="spellEnd"/>
      <w:r w:rsidRPr="008F4263">
        <w:rPr>
          <w:sz w:val="24"/>
          <w:szCs w:val="24"/>
        </w:rPr>
        <w:t xml:space="preserve"> model. We are interested in what happens when </w:t>
      </w:r>
      <w:r w:rsidRPr="008F4263">
        <w:rPr>
          <w:i/>
          <w:iCs/>
          <w:sz w:val="24"/>
          <w:szCs w:val="24"/>
        </w:rPr>
        <w:sym w:font="Symbol" w:char="F065"/>
      </w:r>
      <w:r>
        <w:rPr>
          <w:sz w:val="24"/>
          <w:szCs w:val="24"/>
        </w:rPr>
        <w:t xml:space="preserve"> is arbitrarily small -</w:t>
      </w:r>
      <w:r w:rsidRPr="008F4263">
        <w:rPr>
          <w:sz w:val="24"/>
          <w:szCs w:val="24"/>
        </w:rPr>
        <w:t xml:space="preserve"> that is, under almost common knowledge.</w:t>
      </w:r>
    </w:p>
    <w:p w:rsidR="00166857" w:rsidRPr="008F4263" w:rsidRDefault="00166857" w:rsidP="008F4263">
      <w:pPr>
        <w:spacing w:line="480" w:lineRule="auto"/>
        <w:rPr>
          <w:sz w:val="24"/>
          <w:szCs w:val="24"/>
        </w:rPr>
      </w:pPr>
      <w:r w:rsidRPr="008F4263">
        <w:rPr>
          <w:sz w:val="24"/>
          <w:szCs w:val="24"/>
        </w:rPr>
        <w:lastRenderedPageBreak/>
        <w:t xml:space="preserve">Denote by </w:t>
      </w:r>
      <w:r w:rsidRPr="008F4263">
        <w:rPr>
          <w:sz w:val="24"/>
          <w:szCs w:val="24"/>
        </w:rPr>
        <w:sym w:font="Symbol" w:char="F057"/>
      </w:r>
      <w:r w:rsidRPr="008F4263">
        <w:rPr>
          <w:sz w:val="24"/>
          <w:szCs w:val="24"/>
        </w:rPr>
        <w:t xml:space="preserve"> the set of all values of </w:t>
      </w:r>
      <w:r w:rsidRPr="008F4263">
        <w:rPr>
          <w:i/>
          <w:iCs/>
          <w:sz w:val="24"/>
          <w:szCs w:val="24"/>
        </w:rPr>
        <w:t>m</w:t>
      </w:r>
      <w:r w:rsidRPr="008F4263">
        <w:rPr>
          <w:sz w:val="24"/>
          <w:szCs w:val="24"/>
        </w:rPr>
        <w:t xml:space="preserve"> for which </w:t>
      </w:r>
      <w:proofErr w:type="gramStart"/>
      <w:r w:rsidRPr="008F4263">
        <w:rPr>
          <w:i/>
          <w:iCs/>
          <w:sz w:val="24"/>
          <w:szCs w:val="24"/>
        </w:rPr>
        <w:t>f</w:t>
      </w:r>
      <w:r w:rsidRPr="008F4263">
        <w:rPr>
          <w:sz w:val="24"/>
          <w:szCs w:val="24"/>
        </w:rPr>
        <w:t>(</w:t>
      </w:r>
      <w:proofErr w:type="gramEnd"/>
      <w:r w:rsidRPr="008F4263">
        <w:rPr>
          <w:i/>
          <w:iCs/>
          <w:sz w:val="24"/>
          <w:szCs w:val="24"/>
        </w:rPr>
        <w:t>T</w:t>
      </w:r>
      <w:r w:rsidRPr="008F4263">
        <w:rPr>
          <w:sz w:val="24"/>
          <w:szCs w:val="24"/>
        </w:rPr>
        <w:t>)</w:t>
      </w:r>
      <w:r w:rsidRPr="008F4263">
        <w:rPr>
          <w:i/>
          <w:iCs/>
          <w:sz w:val="24"/>
          <w:szCs w:val="24"/>
        </w:rPr>
        <w:t>&lt;</w:t>
      </w:r>
      <w:r w:rsidRPr="008F4263">
        <w:rPr>
          <w:sz w:val="24"/>
          <w:szCs w:val="24"/>
        </w:rPr>
        <w:t>1</w:t>
      </w:r>
      <w:r w:rsidRPr="008F4263">
        <w:rPr>
          <w:i/>
          <w:iCs/>
          <w:sz w:val="24"/>
          <w:szCs w:val="24"/>
        </w:rPr>
        <w:t xml:space="preserve"> </w:t>
      </w:r>
      <w:r w:rsidRPr="008F4263">
        <w:rPr>
          <w:sz w:val="24"/>
          <w:szCs w:val="24"/>
        </w:rPr>
        <w:t>for</w:t>
      </w:r>
      <w:r w:rsidRPr="008F4263">
        <w:rPr>
          <w:i/>
          <w:iCs/>
          <w:sz w:val="24"/>
          <w:szCs w:val="24"/>
        </w:rPr>
        <w:t xml:space="preserve"> T=2…,T*</w:t>
      </w:r>
      <w:r w:rsidRPr="008F4263">
        <w:rPr>
          <w:sz w:val="24"/>
          <w:szCs w:val="24"/>
        </w:rPr>
        <w:t>.</w:t>
      </w:r>
      <w:r w:rsidRPr="008F4263">
        <w:rPr>
          <w:rStyle w:val="FootnoteReference"/>
          <w:sz w:val="24"/>
          <w:szCs w:val="24"/>
        </w:rPr>
        <w:footnoteReference w:id="10"/>
      </w:r>
      <w:r w:rsidRPr="008F4263">
        <w:rPr>
          <w:sz w:val="24"/>
          <w:szCs w:val="24"/>
        </w:rPr>
        <w:t xml:space="preserve"> Let </w:t>
      </w:r>
      <w:r w:rsidRPr="008F4263">
        <w:rPr>
          <w:i/>
          <w:iCs/>
          <w:sz w:val="24"/>
          <w:szCs w:val="24"/>
        </w:rPr>
        <w:t>m*</w:t>
      </w:r>
      <w:r w:rsidRPr="008F4263">
        <w:rPr>
          <w:sz w:val="24"/>
          <w:szCs w:val="24"/>
        </w:rPr>
        <w:t xml:space="preserve"> be the </w:t>
      </w:r>
      <w:proofErr w:type="spellStart"/>
      <w:r w:rsidRPr="008F4263">
        <w:rPr>
          <w:sz w:val="24"/>
          <w:szCs w:val="24"/>
        </w:rPr>
        <w:t>infimum</w:t>
      </w:r>
      <w:proofErr w:type="spellEnd"/>
      <w:r w:rsidRPr="008F4263">
        <w:rPr>
          <w:sz w:val="24"/>
          <w:szCs w:val="24"/>
        </w:rPr>
        <w:t xml:space="preserve"> of the </w:t>
      </w:r>
      <w:proofErr w:type="gramStart"/>
      <w:r w:rsidRPr="008F4263">
        <w:rPr>
          <w:sz w:val="24"/>
          <w:szCs w:val="24"/>
        </w:rPr>
        <w:t xml:space="preserve">set </w:t>
      </w:r>
      <w:proofErr w:type="gramEnd"/>
      <w:r w:rsidRPr="008F4263">
        <w:rPr>
          <w:sz w:val="24"/>
          <w:szCs w:val="24"/>
        </w:rPr>
        <w:sym w:font="Symbol" w:char="F057"/>
      </w:r>
      <w:r w:rsidRPr="008F4263">
        <w:rPr>
          <w:sz w:val="24"/>
          <w:szCs w:val="24"/>
        </w:rPr>
        <w:t xml:space="preserve">. We shall now assume </w:t>
      </w:r>
      <w:proofErr w:type="gramStart"/>
      <w:r w:rsidRPr="008F4263">
        <w:rPr>
          <w:sz w:val="24"/>
          <w:szCs w:val="24"/>
        </w:rPr>
        <w:t xml:space="preserve">that </w:t>
      </w:r>
      <w:proofErr w:type="gramEnd"/>
      <w:r w:rsidRPr="008F4263">
        <w:rPr>
          <w:position w:val="-10"/>
          <w:sz w:val="24"/>
          <w:szCs w:val="24"/>
        </w:rPr>
        <w:object w:dxaOrig="1140" w:dyaOrig="380">
          <v:shape id="_x0000_i1047" type="#_x0000_t75" style="width:56.75pt;height:18.4pt" o:ole="">
            <v:imagedata r:id="rId54" o:title=""/>
          </v:shape>
          <o:OLEObject Type="Embed" ProgID="Equation.3" ShapeID="_x0000_i1047" DrawAspect="Content" ObjectID="_1510656789" r:id="rId55"/>
        </w:object>
      </w:r>
      <w:r w:rsidRPr="008F4263">
        <w:rPr>
          <w:sz w:val="24"/>
          <w:szCs w:val="24"/>
        </w:rPr>
        <w:t xml:space="preserve">. Notice that for </w:t>
      </w:r>
      <w:r w:rsidRPr="008F4263">
        <w:rPr>
          <w:i/>
          <w:iCs/>
          <w:sz w:val="24"/>
          <w:szCs w:val="24"/>
        </w:rPr>
        <w:t>m &lt; m*</w:t>
      </w:r>
      <w:r w:rsidRPr="008F4263">
        <w:rPr>
          <w:sz w:val="24"/>
          <w:szCs w:val="24"/>
        </w:rPr>
        <w:t xml:space="preserve">, immediate implementation is the dominant strategy in </w:t>
      </w:r>
      <w:proofErr w:type="spellStart"/>
      <w:r w:rsidRPr="008F4263">
        <w:rPr>
          <w:sz w:val="24"/>
          <w:szCs w:val="24"/>
        </w:rPr>
        <w:t>Shleifer’s</w:t>
      </w:r>
      <w:proofErr w:type="spellEnd"/>
      <w:r w:rsidRPr="008F4263">
        <w:rPr>
          <w:sz w:val="24"/>
          <w:szCs w:val="24"/>
        </w:rPr>
        <w:t xml:space="preserve"> model: </w:t>
      </w:r>
      <w:r w:rsidRPr="008F4263">
        <w:rPr>
          <w:i/>
          <w:iCs/>
          <w:sz w:val="24"/>
          <w:szCs w:val="24"/>
        </w:rPr>
        <w:t>f</w:t>
      </w:r>
      <w:r w:rsidRPr="008F4263">
        <w:rPr>
          <w:sz w:val="24"/>
          <w:szCs w:val="24"/>
        </w:rPr>
        <w:t>(</w:t>
      </w:r>
      <w:r w:rsidRPr="008F4263">
        <w:rPr>
          <w:i/>
          <w:iCs/>
          <w:sz w:val="24"/>
          <w:szCs w:val="24"/>
        </w:rPr>
        <w:t>T</w:t>
      </w:r>
      <w:r w:rsidRPr="008F4263">
        <w:rPr>
          <w:sz w:val="24"/>
          <w:szCs w:val="24"/>
        </w:rPr>
        <w:t>)</w:t>
      </w:r>
      <w:r w:rsidRPr="008F4263">
        <w:rPr>
          <w:i/>
          <w:iCs/>
          <w:sz w:val="24"/>
          <w:szCs w:val="24"/>
        </w:rPr>
        <w:t>&lt;</w:t>
      </w:r>
      <w:r w:rsidRPr="008F4263">
        <w:rPr>
          <w:sz w:val="24"/>
          <w:szCs w:val="24"/>
        </w:rPr>
        <w:t xml:space="preserve">1 for all </w:t>
      </w:r>
      <w:r w:rsidRPr="008F4263">
        <w:rPr>
          <w:i/>
          <w:iCs/>
          <w:sz w:val="24"/>
          <w:szCs w:val="24"/>
        </w:rPr>
        <w:t>T</w:t>
      </w:r>
      <w:r w:rsidRPr="008F4263">
        <w:rPr>
          <w:sz w:val="24"/>
          <w:szCs w:val="24"/>
        </w:rPr>
        <w:sym w:font="Symbol" w:char="F0B3"/>
      </w:r>
      <w:r w:rsidRPr="008F4263">
        <w:rPr>
          <w:i/>
          <w:iCs/>
          <w:sz w:val="24"/>
          <w:szCs w:val="24"/>
        </w:rPr>
        <w:t>2</w:t>
      </w:r>
      <w:r w:rsidRPr="008F4263">
        <w:rPr>
          <w:sz w:val="24"/>
          <w:szCs w:val="24"/>
        </w:rPr>
        <w:t xml:space="preserve"> means that </w:t>
      </w:r>
      <w:r w:rsidRPr="008F4263">
        <w:rPr>
          <w:position w:val="-10"/>
          <w:sz w:val="24"/>
          <w:szCs w:val="24"/>
        </w:rPr>
        <w:object w:dxaOrig="1359" w:dyaOrig="340">
          <v:shape id="_x0000_i1048" type="#_x0000_t75" style="width:67.8pt;height:16.8pt" o:ole="">
            <v:imagedata r:id="rId56" o:title=""/>
          </v:shape>
          <o:OLEObject Type="Embed" ProgID="Equation.3" ShapeID="_x0000_i1048" DrawAspect="Content" ObjectID="_1510656790" r:id="rId57"/>
        </w:object>
      </w:r>
      <w:r w:rsidRPr="008F4263">
        <w:rPr>
          <w:sz w:val="24"/>
          <w:szCs w:val="24"/>
        </w:rPr>
        <w:t xml:space="preserve"> or that implementing immediately yields a higher payoff than waiting until period </w:t>
      </w:r>
      <w:r w:rsidRPr="008F4263">
        <w:rPr>
          <w:i/>
          <w:iCs/>
          <w:sz w:val="24"/>
          <w:szCs w:val="24"/>
        </w:rPr>
        <w:t>T</w:t>
      </w:r>
      <w:r w:rsidRPr="008F4263">
        <w:rPr>
          <w:sz w:val="24"/>
          <w:szCs w:val="24"/>
        </w:rPr>
        <w:t xml:space="preserve"> </w:t>
      </w:r>
      <w:r w:rsidRPr="008F4263">
        <w:rPr>
          <w:i/>
          <w:iCs/>
          <w:sz w:val="24"/>
          <w:szCs w:val="24"/>
        </w:rPr>
        <w:t>even if everyone else is waiting</w:t>
      </w:r>
      <w:r w:rsidRPr="008F4263">
        <w:rPr>
          <w:sz w:val="24"/>
          <w:szCs w:val="24"/>
        </w:rPr>
        <w:t>. We have seen from equation (</w:t>
      </w:r>
      <w:r>
        <w:rPr>
          <w:sz w:val="24"/>
          <w:szCs w:val="24"/>
        </w:rPr>
        <w:t>8.</w:t>
      </w:r>
      <w:r w:rsidRPr="008F4263">
        <w:rPr>
          <w:sz w:val="24"/>
          <w:szCs w:val="24"/>
        </w:rPr>
        <w:t xml:space="preserve">7) that if some firms wait, the payoff from waiting will increase and the payoff from implementing immediately either does not change or decreases. But if </w:t>
      </w:r>
      <w:r w:rsidRPr="008F4263">
        <w:rPr>
          <w:i/>
          <w:iCs/>
          <w:sz w:val="24"/>
          <w:szCs w:val="24"/>
        </w:rPr>
        <w:t>m &lt; m*</w:t>
      </w:r>
      <w:r w:rsidRPr="008F4263">
        <w:rPr>
          <w:sz w:val="24"/>
          <w:szCs w:val="24"/>
        </w:rPr>
        <w:t xml:space="preserve"> the strategy “implement immediately” yields a higher payoff than the strategy “wait until period </w:t>
      </w:r>
      <w:r w:rsidRPr="008F4263">
        <w:rPr>
          <w:i/>
          <w:iCs/>
          <w:sz w:val="24"/>
          <w:szCs w:val="24"/>
        </w:rPr>
        <w:t>T</w:t>
      </w:r>
      <w:r w:rsidRPr="008F4263">
        <w:rPr>
          <w:sz w:val="24"/>
          <w:szCs w:val="24"/>
        </w:rPr>
        <w:t xml:space="preserve">” for all </w:t>
      </w:r>
      <w:r w:rsidRPr="008F4263">
        <w:rPr>
          <w:i/>
          <w:iCs/>
          <w:sz w:val="24"/>
          <w:szCs w:val="24"/>
        </w:rPr>
        <w:t>T</w:t>
      </w:r>
      <w:r w:rsidRPr="008F4263">
        <w:rPr>
          <w:sz w:val="24"/>
          <w:szCs w:val="24"/>
        </w:rPr>
        <w:t>, regardless of th</w:t>
      </w:r>
      <w:r>
        <w:rPr>
          <w:sz w:val="24"/>
          <w:szCs w:val="24"/>
        </w:rPr>
        <w:t>e behaviour of the other firms -</w:t>
      </w:r>
      <w:r w:rsidRPr="008F4263">
        <w:rPr>
          <w:sz w:val="24"/>
          <w:szCs w:val="24"/>
        </w:rPr>
        <w:t xml:space="preserve"> in other words, it is the dominant strategy. </w:t>
      </w:r>
    </w:p>
    <w:p w:rsidR="00166857" w:rsidRPr="008F4263" w:rsidRDefault="00166857" w:rsidP="008F4263">
      <w:pPr>
        <w:spacing w:line="480" w:lineRule="auto"/>
        <w:rPr>
          <w:sz w:val="24"/>
          <w:szCs w:val="24"/>
        </w:rPr>
      </w:pPr>
      <w:r w:rsidRPr="008F4263">
        <w:rPr>
          <w:sz w:val="24"/>
          <w:szCs w:val="24"/>
        </w:rPr>
        <w:t xml:space="preserve">In our extended model this is still true: if a firm </w:t>
      </w:r>
      <w:r w:rsidRPr="008F4263">
        <w:rPr>
          <w:i/>
          <w:iCs/>
          <w:sz w:val="24"/>
          <w:szCs w:val="24"/>
        </w:rPr>
        <w:t xml:space="preserve">i </w:t>
      </w:r>
      <w:proofErr w:type="gramStart"/>
      <w:r w:rsidRPr="008F4263">
        <w:rPr>
          <w:sz w:val="24"/>
          <w:szCs w:val="24"/>
        </w:rPr>
        <w:t>receives</w:t>
      </w:r>
      <w:proofErr w:type="gramEnd"/>
      <w:r w:rsidRPr="008F4263">
        <w:rPr>
          <w:sz w:val="24"/>
          <w:szCs w:val="24"/>
        </w:rPr>
        <w:t xml:space="preserve"> a signal </w:t>
      </w:r>
      <w:r w:rsidRPr="008F4263">
        <w:rPr>
          <w:i/>
          <w:iCs/>
          <w:sz w:val="24"/>
          <w:szCs w:val="24"/>
        </w:rPr>
        <w:t>m</w:t>
      </w:r>
      <w:r w:rsidRPr="008F4263">
        <w:rPr>
          <w:i/>
          <w:iCs/>
          <w:sz w:val="24"/>
          <w:szCs w:val="24"/>
          <w:vertAlign w:val="subscript"/>
        </w:rPr>
        <w:t>i</w:t>
      </w:r>
      <w:r w:rsidRPr="008F4263">
        <w:rPr>
          <w:i/>
          <w:iCs/>
          <w:sz w:val="24"/>
          <w:szCs w:val="24"/>
        </w:rPr>
        <w:t xml:space="preserve"> &lt; m* </w:t>
      </w:r>
      <w:r w:rsidRPr="008F4263">
        <w:rPr>
          <w:sz w:val="24"/>
          <w:szCs w:val="24"/>
        </w:rPr>
        <w:t xml:space="preserve">then it expects that the true value of </w:t>
      </w:r>
      <w:r w:rsidRPr="008F4263">
        <w:rPr>
          <w:i/>
          <w:iCs/>
          <w:sz w:val="24"/>
          <w:szCs w:val="24"/>
        </w:rPr>
        <w:t>m</w:t>
      </w:r>
      <w:r w:rsidRPr="008F4263">
        <w:rPr>
          <w:sz w:val="24"/>
          <w:szCs w:val="24"/>
        </w:rPr>
        <w:t xml:space="preserve"> is smaller than </w:t>
      </w:r>
      <w:r>
        <w:rPr>
          <w:i/>
          <w:iCs/>
          <w:sz w:val="24"/>
          <w:szCs w:val="24"/>
        </w:rPr>
        <w:t>m*,</w:t>
      </w:r>
      <w:r w:rsidRPr="008F4263">
        <w:rPr>
          <w:i/>
          <w:iCs/>
          <w:sz w:val="24"/>
          <w:szCs w:val="24"/>
        </w:rPr>
        <w:t xml:space="preserve"> </w:t>
      </w:r>
      <w:r w:rsidRPr="008F4263">
        <w:rPr>
          <w:sz w:val="24"/>
          <w:szCs w:val="24"/>
        </w:rPr>
        <w:t>because</w:t>
      </w:r>
      <w:r w:rsidRPr="008F4263">
        <w:rPr>
          <w:position w:val="-16"/>
          <w:sz w:val="24"/>
          <w:szCs w:val="24"/>
        </w:rPr>
        <w:object w:dxaOrig="2020" w:dyaOrig="440">
          <v:shape id="_x0000_i1049" type="#_x0000_t75" style="width:100.9pt;height:21.55pt" o:ole="">
            <v:imagedata r:id="rId58" o:title=""/>
          </v:shape>
          <o:OLEObject Type="Embed" ProgID="Equation.3" ShapeID="_x0000_i1049" DrawAspect="Content" ObjectID="_1510656791" r:id="rId59"/>
        </w:object>
      </w:r>
      <w:r w:rsidRPr="008F4263">
        <w:rPr>
          <w:sz w:val="24"/>
          <w:szCs w:val="24"/>
        </w:rPr>
        <w:t>. The firm will therefore implement immediately.</w:t>
      </w:r>
    </w:p>
    <w:p w:rsidR="00166857" w:rsidRPr="008F4263" w:rsidRDefault="00166857" w:rsidP="008F4263">
      <w:pPr>
        <w:spacing w:line="480" w:lineRule="auto"/>
        <w:rPr>
          <w:sz w:val="24"/>
          <w:szCs w:val="24"/>
        </w:rPr>
      </w:pPr>
      <w:r w:rsidRPr="008F4263">
        <w:rPr>
          <w:sz w:val="24"/>
          <w:szCs w:val="24"/>
        </w:rPr>
        <w:t xml:space="preserve">In </w:t>
      </w:r>
      <w:proofErr w:type="spellStart"/>
      <w:r w:rsidRPr="008F4263">
        <w:rPr>
          <w:sz w:val="24"/>
          <w:szCs w:val="24"/>
        </w:rPr>
        <w:t>Shleifer’s</w:t>
      </w:r>
      <w:proofErr w:type="spellEnd"/>
      <w:r w:rsidRPr="008F4263">
        <w:rPr>
          <w:sz w:val="24"/>
          <w:szCs w:val="24"/>
        </w:rPr>
        <w:t xml:space="preserve"> model, for </w:t>
      </w:r>
      <w:r w:rsidRPr="008F4263">
        <w:rPr>
          <w:i/>
          <w:iCs/>
          <w:sz w:val="24"/>
          <w:szCs w:val="24"/>
        </w:rPr>
        <w:t xml:space="preserve">m </w:t>
      </w:r>
      <w:r w:rsidRPr="008F4263">
        <w:rPr>
          <w:sz w:val="24"/>
          <w:szCs w:val="24"/>
        </w:rPr>
        <w:sym w:font="Symbol" w:char="F0B3"/>
      </w:r>
      <w:r w:rsidRPr="008F4263">
        <w:rPr>
          <w:i/>
          <w:iCs/>
          <w:sz w:val="24"/>
          <w:szCs w:val="24"/>
        </w:rPr>
        <w:t xml:space="preserve"> m*</w:t>
      </w:r>
      <w:r w:rsidRPr="008F4263">
        <w:rPr>
          <w:sz w:val="24"/>
          <w:szCs w:val="24"/>
        </w:rPr>
        <w:t xml:space="preserve"> longer cycles, or </w:t>
      </w:r>
      <w:r w:rsidRPr="008F4263">
        <w:rPr>
          <w:i/>
          <w:iCs/>
          <w:sz w:val="24"/>
          <w:szCs w:val="24"/>
        </w:rPr>
        <w:t>T</w:t>
      </w:r>
      <w:r>
        <w:rPr>
          <w:sz w:val="24"/>
          <w:szCs w:val="24"/>
        </w:rPr>
        <w:t>--</w:t>
      </w:r>
      <w:r w:rsidRPr="008F4263">
        <w:rPr>
          <w:sz w:val="24"/>
          <w:szCs w:val="24"/>
        </w:rPr>
        <w:t>booms (</w:t>
      </w:r>
      <w:r w:rsidRPr="008F4263">
        <w:rPr>
          <w:i/>
          <w:iCs/>
          <w:sz w:val="24"/>
          <w:szCs w:val="24"/>
        </w:rPr>
        <w:t>T</w:t>
      </w:r>
      <w:r w:rsidRPr="008F4263">
        <w:rPr>
          <w:sz w:val="24"/>
          <w:szCs w:val="24"/>
        </w:rPr>
        <w:t xml:space="preserve"> = 2, 3</w:t>
      </w:r>
      <w:proofErr w:type="gramStart"/>
      <w:r w:rsidRPr="008F4263">
        <w:rPr>
          <w:sz w:val="24"/>
          <w:szCs w:val="24"/>
        </w:rPr>
        <w:t>, …,</w:t>
      </w:r>
      <w:proofErr w:type="gramEnd"/>
      <w:r w:rsidRPr="008F4263">
        <w:rPr>
          <w:sz w:val="24"/>
          <w:szCs w:val="24"/>
        </w:rPr>
        <w:t xml:space="preserve"> </w:t>
      </w:r>
      <w:r w:rsidRPr="008F4263">
        <w:rPr>
          <w:i/>
          <w:iCs/>
          <w:sz w:val="24"/>
          <w:szCs w:val="24"/>
        </w:rPr>
        <w:t>T*</w:t>
      </w:r>
      <w:r w:rsidRPr="008F4263">
        <w:rPr>
          <w:sz w:val="24"/>
          <w:szCs w:val="24"/>
        </w:rPr>
        <w:t>) can also be sustained as a Nash Equilibrium. As we now show, this is no longer the case in our extension, when there is noise.</w:t>
      </w:r>
    </w:p>
    <w:p w:rsidR="00166857" w:rsidRPr="008F4263" w:rsidRDefault="00166857" w:rsidP="008F4263">
      <w:pPr>
        <w:spacing w:line="480" w:lineRule="auto"/>
        <w:rPr>
          <w:sz w:val="24"/>
          <w:szCs w:val="24"/>
        </w:rPr>
      </w:pPr>
      <w:r w:rsidRPr="008F4263">
        <w:rPr>
          <w:sz w:val="24"/>
          <w:szCs w:val="24"/>
        </w:rPr>
        <w:t xml:space="preserve">In deriving this result, it is important to note that we make a crucial, but artificial, simplifying assumption. We shall assume that firms select their strategies (that is, mappings from signals to behaviour) at the beginning of each cycle. This can be seen as consistent with the spirit of </w:t>
      </w:r>
      <w:proofErr w:type="spellStart"/>
      <w:r w:rsidRPr="008F4263">
        <w:rPr>
          <w:sz w:val="24"/>
          <w:szCs w:val="24"/>
        </w:rPr>
        <w:t>Shleifer’s</w:t>
      </w:r>
      <w:proofErr w:type="spellEnd"/>
      <w:r w:rsidRPr="008F4263">
        <w:rPr>
          <w:sz w:val="24"/>
          <w:szCs w:val="24"/>
        </w:rPr>
        <w:t xml:space="preserve"> original model, but we rule out the more realistic case in which firms make their choices after receiving their signal, and in particular, after observing the actions of firms receiving innovations in previous periods. The more </w:t>
      </w:r>
      <w:r w:rsidRPr="008F4263">
        <w:rPr>
          <w:sz w:val="24"/>
          <w:szCs w:val="24"/>
        </w:rPr>
        <w:lastRenderedPageBreak/>
        <w:t>realistic case would require a more complicated proof: for example, a firm which receives an innovation in a given period will know that if it waits, this will affect the behaviour of firms receiving innovations in later periods.</w:t>
      </w:r>
    </w:p>
    <w:p w:rsidR="00166857" w:rsidRPr="008F4263" w:rsidRDefault="00166857" w:rsidP="008F4263">
      <w:pPr>
        <w:spacing w:line="480" w:lineRule="auto"/>
        <w:rPr>
          <w:sz w:val="24"/>
          <w:szCs w:val="24"/>
        </w:rPr>
      </w:pPr>
      <w:r w:rsidRPr="008F4263">
        <w:rPr>
          <w:sz w:val="24"/>
          <w:szCs w:val="24"/>
        </w:rPr>
        <w:t>Under more general assumptions, the arguments we use below, and in particular the symmetry argument we use to justify equation (</w:t>
      </w:r>
      <w:r>
        <w:rPr>
          <w:sz w:val="24"/>
          <w:szCs w:val="24"/>
        </w:rPr>
        <w:t>8.</w:t>
      </w:r>
      <w:r w:rsidRPr="008F4263">
        <w:rPr>
          <w:sz w:val="24"/>
          <w:szCs w:val="24"/>
        </w:rPr>
        <w:t xml:space="preserve">10), would have to be modified to take into account the posterior distributions of firms that receive innovations later in the </w:t>
      </w:r>
      <w:r w:rsidRPr="008F4263">
        <w:rPr>
          <w:i/>
          <w:iCs/>
          <w:sz w:val="24"/>
          <w:szCs w:val="24"/>
        </w:rPr>
        <w:t>T</w:t>
      </w:r>
      <w:r>
        <w:rPr>
          <w:sz w:val="24"/>
          <w:szCs w:val="24"/>
        </w:rPr>
        <w:t>--</w:t>
      </w:r>
      <w:r w:rsidRPr="008F4263">
        <w:rPr>
          <w:sz w:val="24"/>
          <w:szCs w:val="24"/>
        </w:rPr>
        <w:t>boom. This would correspond to applying the global games arguments to a more complex case where groups of players move sequentially, rather than all moving simultaneously.</w:t>
      </w:r>
    </w:p>
    <w:p w:rsidR="00166857" w:rsidRPr="008F4263" w:rsidRDefault="00166857" w:rsidP="00091B72">
      <w:pPr>
        <w:spacing w:line="480" w:lineRule="auto"/>
        <w:rPr>
          <w:sz w:val="24"/>
          <w:szCs w:val="24"/>
        </w:rPr>
      </w:pPr>
      <w:r w:rsidRPr="008F4263">
        <w:rPr>
          <w:sz w:val="24"/>
          <w:szCs w:val="24"/>
        </w:rPr>
        <w:t xml:space="preserve">It is possible that the general line of argument can be applied in such a case, as in </w:t>
      </w:r>
      <w:proofErr w:type="spellStart"/>
      <w:r w:rsidRPr="008F4263">
        <w:rPr>
          <w:sz w:val="24"/>
          <w:szCs w:val="24"/>
        </w:rPr>
        <w:t>Chamley</w:t>
      </w:r>
      <w:proofErr w:type="spellEnd"/>
      <w:r w:rsidRPr="008F4263">
        <w:rPr>
          <w:sz w:val="24"/>
          <w:szCs w:val="24"/>
        </w:rPr>
        <w:t xml:space="preserve"> (</w:t>
      </w:r>
      <w:r w:rsidR="00091B72">
        <w:rPr>
          <w:sz w:val="24"/>
          <w:szCs w:val="24"/>
        </w:rPr>
        <w:t>2007</w:t>
      </w:r>
      <w:r w:rsidRPr="008F4263">
        <w:rPr>
          <w:sz w:val="24"/>
          <w:szCs w:val="24"/>
        </w:rPr>
        <w:t xml:space="preserve">), but any extension to sequential moves will complicate the analysis. Some researchers have extended </w:t>
      </w:r>
      <w:r w:rsidRPr="008F4263">
        <w:rPr>
          <w:rFonts w:eastAsia="SimSun"/>
          <w:color w:val="000000"/>
          <w:sz w:val="24"/>
          <w:szCs w:val="24"/>
          <w:lang w:eastAsia="zh-CN"/>
        </w:rPr>
        <w:t xml:space="preserve">global game results to repeated games, but in the context of problems that are in some respects simpler. References include </w:t>
      </w:r>
      <w:proofErr w:type="spellStart"/>
      <w:r w:rsidRPr="008F4263">
        <w:rPr>
          <w:rFonts w:eastAsia="SimSun"/>
          <w:sz w:val="24"/>
          <w:szCs w:val="24"/>
          <w:lang w:eastAsia="zh-CN"/>
        </w:rPr>
        <w:t>Giannitsarou</w:t>
      </w:r>
      <w:proofErr w:type="spellEnd"/>
      <w:r w:rsidRPr="008F4263">
        <w:rPr>
          <w:rFonts w:eastAsia="SimSun"/>
          <w:sz w:val="24"/>
          <w:szCs w:val="24"/>
          <w:lang w:eastAsia="zh-CN"/>
        </w:rPr>
        <w:t xml:space="preserve"> and </w:t>
      </w:r>
      <w:proofErr w:type="spellStart"/>
      <w:r w:rsidRPr="008F4263">
        <w:rPr>
          <w:rFonts w:eastAsia="SimSun"/>
          <w:sz w:val="24"/>
          <w:szCs w:val="24"/>
          <w:lang w:eastAsia="zh-CN"/>
        </w:rPr>
        <w:t>Toxvaerd</w:t>
      </w:r>
      <w:proofErr w:type="spellEnd"/>
      <w:r w:rsidRPr="008F4263">
        <w:rPr>
          <w:rFonts w:eastAsia="SimSun"/>
          <w:color w:val="000000"/>
          <w:sz w:val="24"/>
          <w:szCs w:val="24"/>
          <w:lang w:eastAsia="zh-CN"/>
        </w:rPr>
        <w:t xml:space="preserve"> (2007) and the papers cited there. These extensions often consider a continuum of agents making decisions in what is essentially a repeated game (plus noise). In this paper, we do not assume a continuum, or that the game is the same in each period, and the proof in our paper relies heavily on the fact that there is a finite number of participating agents at each stage. The alternative assumption of a continuum of agents does simplify the analysis in some respects, but also misses out on the type of reasoning used in this paper: that some actions are more risky based on what I think the others think of me, which depends on what I think of them, and so on.</w:t>
      </w:r>
    </w:p>
    <w:p w:rsidR="00166857" w:rsidRPr="008F4263" w:rsidRDefault="00166857" w:rsidP="008F4263">
      <w:pPr>
        <w:spacing w:line="480" w:lineRule="auto"/>
        <w:rPr>
          <w:sz w:val="24"/>
          <w:szCs w:val="24"/>
        </w:rPr>
      </w:pPr>
      <w:r w:rsidRPr="008F4263">
        <w:rPr>
          <w:sz w:val="24"/>
          <w:szCs w:val="24"/>
        </w:rPr>
        <w:t xml:space="preserve">Extending this type of reasoning to the full dynamic case, with updating of beliefs, is far from straightforward and has not yet been resolved. We therefore focus on the case in which firms choose their strategies in advance of receiving their signal, and do not take </w:t>
      </w:r>
      <w:r w:rsidRPr="008F4263">
        <w:rPr>
          <w:sz w:val="24"/>
          <w:szCs w:val="24"/>
        </w:rPr>
        <w:lastRenderedPageBreak/>
        <w:t>into account observed actions of other firms. In terms of eliminating cycles, this may or may not be a conservative assumption: arguably, a firm that observes another firm implementing immediately is less likely to delay, but at the same time, a firm choosing to delay knows that this could encourage firms in future periods to delay. By ruling out these considerations, our assumption about the timing of strategy choices will keep the logic closer to that in the existing global games literature.</w:t>
      </w:r>
    </w:p>
    <w:p w:rsidR="00166857" w:rsidRPr="008F4263" w:rsidRDefault="00166857" w:rsidP="008F4263">
      <w:pPr>
        <w:spacing w:line="480" w:lineRule="auto"/>
        <w:rPr>
          <w:sz w:val="24"/>
          <w:szCs w:val="24"/>
        </w:rPr>
      </w:pPr>
      <w:r w:rsidRPr="008F4263">
        <w:rPr>
          <w:sz w:val="24"/>
          <w:szCs w:val="24"/>
        </w:rPr>
        <w:t>We can now prove our main result:</w:t>
      </w:r>
    </w:p>
    <w:p w:rsidR="00166857" w:rsidRDefault="00166857" w:rsidP="008F4263">
      <w:pPr>
        <w:spacing w:line="480" w:lineRule="auto"/>
        <w:rPr>
          <w:b/>
          <w:bCs/>
          <w:sz w:val="24"/>
          <w:szCs w:val="24"/>
        </w:rPr>
      </w:pPr>
    </w:p>
    <w:p w:rsidR="00166857" w:rsidRPr="008F4263" w:rsidRDefault="00166857" w:rsidP="008F4263">
      <w:pPr>
        <w:spacing w:line="480" w:lineRule="auto"/>
        <w:rPr>
          <w:sz w:val="24"/>
          <w:szCs w:val="24"/>
        </w:rPr>
      </w:pPr>
      <w:proofErr w:type="gramStart"/>
      <w:r w:rsidRPr="008F4263">
        <w:rPr>
          <w:b/>
          <w:bCs/>
          <w:sz w:val="24"/>
          <w:szCs w:val="24"/>
        </w:rPr>
        <w:t>Proposition.</w:t>
      </w:r>
      <w:proofErr w:type="gramEnd"/>
      <w:r>
        <w:rPr>
          <w:sz w:val="24"/>
          <w:szCs w:val="24"/>
        </w:rPr>
        <w:t xml:space="preserve"> </w:t>
      </w:r>
      <w:r w:rsidRPr="008F4263">
        <w:rPr>
          <w:sz w:val="24"/>
          <w:szCs w:val="24"/>
        </w:rPr>
        <w:t>In the implementation cycle model with noisy signals, the only possible equilibrium is one with immediate implementation.</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proofErr w:type="gramStart"/>
      <w:r w:rsidRPr="008F4263">
        <w:rPr>
          <w:b/>
          <w:bCs/>
          <w:sz w:val="24"/>
          <w:szCs w:val="24"/>
        </w:rPr>
        <w:t>Proof.</w:t>
      </w:r>
      <w:proofErr w:type="gramEnd"/>
      <w:r w:rsidRPr="008F4263">
        <w:rPr>
          <w:b/>
          <w:bCs/>
          <w:sz w:val="24"/>
          <w:szCs w:val="24"/>
        </w:rPr>
        <w:t xml:space="preserve"> </w:t>
      </w:r>
      <w:r w:rsidRPr="008F4263">
        <w:rPr>
          <w:sz w:val="24"/>
          <w:szCs w:val="24"/>
        </w:rPr>
        <w:t xml:space="preserve">By contradiction: Assume that there exists </w:t>
      </w:r>
      <w:r w:rsidRPr="008F4263">
        <w:rPr>
          <w:position w:val="-6"/>
          <w:sz w:val="24"/>
          <w:szCs w:val="24"/>
        </w:rPr>
        <w:object w:dxaOrig="260" w:dyaOrig="279">
          <v:shape id="_x0000_i1050" type="#_x0000_t75" style="width:12.6pt;height:14.2pt" o:ole="" fillcolor="window">
            <v:imagedata r:id="rId60" o:title=""/>
          </v:shape>
          <o:OLEObject Type="Embed" ProgID="Equation.3" ShapeID="_x0000_i1050" DrawAspect="Content" ObjectID="_1510656792" r:id="rId61"/>
        </w:object>
      </w:r>
      <w:r w:rsidRPr="008F4263">
        <w:rPr>
          <w:sz w:val="24"/>
          <w:szCs w:val="24"/>
        </w:rPr>
        <w:t xml:space="preserve"> </w:t>
      </w:r>
      <w:r w:rsidRPr="008F4263">
        <w:rPr>
          <w:sz w:val="24"/>
          <w:szCs w:val="24"/>
        </w:rPr>
        <w:sym w:font="Symbol" w:char="F0B3"/>
      </w:r>
      <w:r w:rsidRPr="008F4263">
        <w:rPr>
          <w:sz w:val="24"/>
          <w:szCs w:val="24"/>
        </w:rPr>
        <w:t xml:space="preserve"> </w:t>
      </w:r>
      <w:r w:rsidRPr="008F4263">
        <w:rPr>
          <w:i/>
          <w:iCs/>
          <w:sz w:val="24"/>
          <w:szCs w:val="24"/>
        </w:rPr>
        <w:t xml:space="preserve">m* </w:t>
      </w:r>
      <w:r w:rsidRPr="008F4263">
        <w:rPr>
          <w:sz w:val="24"/>
          <w:szCs w:val="24"/>
        </w:rPr>
        <w:t xml:space="preserve">and a symmetric Nash equilibrium </w:t>
      </w:r>
      <w:r w:rsidRPr="008F4263">
        <w:rPr>
          <w:i/>
          <w:iCs/>
          <w:sz w:val="24"/>
          <w:szCs w:val="24"/>
        </w:rPr>
        <w:t>S</w:t>
      </w:r>
      <w:r w:rsidRPr="008F4263">
        <w:rPr>
          <w:sz w:val="24"/>
          <w:szCs w:val="24"/>
        </w:rPr>
        <w:t xml:space="preserve"> where any firm </w:t>
      </w:r>
      <w:r w:rsidRPr="008F4263">
        <w:rPr>
          <w:i/>
          <w:iCs/>
          <w:sz w:val="24"/>
          <w:szCs w:val="24"/>
        </w:rPr>
        <w:t>i</w:t>
      </w:r>
      <w:r w:rsidRPr="008F4263">
        <w:rPr>
          <w:sz w:val="24"/>
          <w:szCs w:val="24"/>
        </w:rPr>
        <w:t xml:space="preserve"> receiving an invention at time </w:t>
      </w:r>
      <w:r w:rsidRPr="008F4263">
        <w:rPr>
          <w:i/>
          <w:iCs/>
          <w:sz w:val="24"/>
          <w:szCs w:val="24"/>
        </w:rPr>
        <w:t>t</w:t>
      </w:r>
      <w:r w:rsidRPr="008F4263">
        <w:rPr>
          <w:sz w:val="24"/>
          <w:szCs w:val="24"/>
        </w:rPr>
        <w:t xml:space="preserve"> (</w:t>
      </w:r>
      <w:r w:rsidRPr="008F4263">
        <w:rPr>
          <w:sz w:val="24"/>
          <w:szCs w:val="24"/>
        </w:rPr>
        <w:sym w:font="Symbol" w:char="F0B9"/>
      </w:r>
      <w:r w:rsidRPr="008F4263">
        <w:rPr>
          <w:sz w:val="24"/>
          <w:szCs w:val="24"/>
        </w:rPr>
        <w:t xml:space="preserve"> </w:t>
      </w:r>
      <w:r w:rsidRPr="008F4263">
        <w:rPr>
          <w:i/>
          <w:iCs/>
          <w:sz w:val="24"/>
          <w:szCs w:val="24"/>
        </w:rPr>
        <w:t>T</w:t>
      </w:r>
      <w:r w:rsidRPr="008F4263">
        <w:rPr>
          <w:sz w:val="24"/>
          <w:szCs w:val="24"/>
        </w:rPr>
        <w:noBreakHyphen/>
        <w:t xml:space="preserve">1) and a signal </w:t>
      </w:r>
      <w:r w:rsidRPr="008F4263">
        <w:rPr>
          <w:position w:val="-12"/>
          <w:sz w:val="24"/>
          <w:szCs w:val="24"/>
        </w:rPr>
        <w:object w:dxaOrig="720" w:dyaOrig="360">
          <v:shape id="_x0000_i1051" type="#_x0000_t75" style="width:36.25pt;height:17.85pt" o:ole="" fillcolor="window">
            <v:imagedata r:id="rId62" o:title=""/>
          </v:shape>
          <o:OLEObject Type="Embed" ProgID="Equation.3" ShapeID="_x0000_i1051" DrawAspect="Content" ObjectID="_1510656793" r:id="rId63"/>
        </w:object>
      </w:r>
      <w:r w:rsidRPr="008F4263">
        <w:rPr>
          <w:sz w:val="24"/>
          <w:szCs w:val="24"/>
        </w:rPr>
        <w:t xml:space="preserve"> delays its implementation until time </w:t>
      </w:r>
      <w:r w:rsidRPr="008F4263">
        <w:rPr>
          <w:i/>
          <w:iCs/>
          <w:sz w:val="24"/>
          <w:szCs w:val="24"/>
        </w:rPr>
        <w:t>T</w:t>
      </w:r>
      <w:r w:rsidRPr="008F4263">
        <w:rPr>
          <w:sz w:val="24"/>
          <w:szCs w:val="24"/>
        </w:rPr>
        <w:t>&gt;1.</w:t>
      </w:r>
    </w:p>
    <w:p w:rsidR="00166857" w:rsidRPr="008F4263" w:rsidRDefault="00166857" w:rsidP="008F4263">
      <w:pPr>
        <w:spacing w:line="480" w:lineRule="auto"/>
        <w:rPr>
          <w:sz w:val="24"/>
          <w:szCs w:val="24"/>
        </w:rPr>
      </w:pPr>
      <w:r w:rsidRPr="008F4263">
        <w:rPr>
          <w:sz w:val="24"/>
          <w:szCs w:val="24"/>
        </w:rPr>
        <w:t xml:space="preserve">Denote by </w:t>
      </w:r>
      <w:r w:rsidRPr="008F4263">
        <w:rPr>
          <w:position w:val="-12"/>
          <w:sz w:val="24"/>
          <w:szCs w:val="24"/>
        </w:rPr>
        <w:object w:dxaOrig="1040" w:dyaOrig="360">
          <v:shape id="_x0000_i1052" type="#_x0000_t75" style="width:51.5pt;height:17.85pt" o:ole="" fillcolor="window">
            <v:imagedata r:id="rId64" o:title=""/>
          </v:shape>
          <o:OLEObject Type="Embed" ProgID="Equation.3" ShapeID="_x0000_i1052" DrawAspect="Content" ObjectID="_1510656794" r:id="rId65"/>
        </w:object>
      </w:r>
      <w:r w:rsidRPr="008F4263">
        <w:rPr>
          <w:sz w:val="24"/>
          <w:szCs w:val="24"/>
        </w:rPr>
        <w:t xml:space="preserve"> the probability firm </w:t>
      </w:r>
      <w:r w:rsidRPr="008F4263">
        <w:rPr>
          <w:i/>
          <w:iCs/>
          <w:sz w:val="24"/>
          <w:szCs w:val="24"/>
        </w:rPr>
        <w:t>i</w:t>
      </w:r>
      <w:r w:rsidRPr="008F4263">
        <w:rPr>
          <w:sz w:val="24"/>
          <w:szCs w:val="24"/>
        </w:rPr>
        <w:t xml:space="preserve"> attaches to the event that more than </w:t>
      </w:r>
      <w:proofErr w:type="spellStart"/>
      <w:r w:rsidRPr="008F4263">
        <w:rPr>
          <w:i/>
          <w:iCs/>
          <w:sz w:val="24"/>
          <w:szCs w:val="24"/>
        </w:rPr>
        <w:t>kn</w:t>
      </w:r>
      <w:proofErr w:type="spellEnd"/>
      <w:r w:rsidRPr="008F4263">
        <w:rPr>
          <w:i/>
          <w:iCs/>
          <w:sz w:val="24"/>
          <w:szCs w:val="24"/>
        </w:rPr>
        <w:sym w:font="Symbol" w:char="F0D7"/>
      </w:r>
      <w:r w:rsidRPr="008F4263">
        <w:rPr>
          <w:sz w:val="24"/>
          <w:szCs w:val="24"/>
        </w:rPr>
        <w:t>(</w:t>
      </w:r>
      <w:r w:rsidRPr="008F4263">
        <w:rPr>
          <w:i/>
          <w:iCs/>
          <w:sz w:val="24"/>
          <w:szCs w:val="24"/>
        </w:rPr>
        <w:t>T</w:t>
      </w:r>
      <w:r>
        <w:rPr>
          <w:sz w:val="24"/>
          <w:szCs w:val="24"/>
        </w:rPr>
        <w:t>-</w:t>
      </w:r>
      <w:r w:rsidRPr="008F4263">
        <w:rPr>
          <w:sz w:val="24"/>
          <w:szCs w:val="24"/>
        </w:rPr>
        <w:t>1) firms that receive innovations at periods 1,..,</w:t>
      </w:r>
      <w:r w:rsidRPr="008F4263">
        <w:rPr>
          <w:i/>
          <w:iCs/>
          <w:sz w:val="24"/>
          <w:szCs w:val="24"/>
        </w:rPr>
        <w:t>T</w:t>
      </w:r>
      <w:r>
        <w:rPr>
          <w:sz w:val="24"/>
          <w:szCs w:val="24"/>
        </w:rPr>
        <w:t>-</w:t>
      </w:r>
      <w:r w:rsidRPr="008F4263">
        <w:rPr>
          <w:sz w:val="24"/>
          <w:szCs w:val="24"/>
        </w:rPr>
        <w:t xml:space="preserve">1 wait for a </w:t>
      </w:r>
      <w:r w:rsidRPr="008F4263">
        <w:rPr>
          <w:i/>
          <w:iCs/>
          <w:sz w:val="24"/>
          <w:szCs w:val="24"/>
        </w:rPr>
        <w:t>T</w:t>
      </w:r>
      <w:r>
        <w:rPr>
          <w:sz w:val="24"/>
          <w:szCs w:val="24"/>
        </w:rPr>
        <w:t>--</w:t>
      </w:r>
      <w:r w:rsidRPr="008F4263">
        <w:rPr>
          <w:sz w:val="24"/>
          <w:szCs w:val="24"/>
        </w:rPr>
        <w:t xml:space="preserve">boom, when its own signal is </w:t>
      </w:r>
      <w:r w:rsidRPr="008F4263">
        <w:rPr>
          <w:i/>
          <w:iCs/>
          <w:sz w:val="24"/>
          <w:szCs w:val="24"/>
        </w:rPr>
        <w:t>m</w:t>
      </w:r>
      <w:r w:rsidRPr="008F4263">
        <w:rPr>
          <w:i/>
          <w:iCs/>
          <w:sz w:val="24"/>
          <w:szCs w:val="24"/>
          <w:vertAlign w:val="subscript"/>
        </w:rPr>
        <w:t>i</w:t>
      </w:r>
      <w:r w:rsidRPr="008F4263">
        <w:rPr>
          <w:sz w:val="24"/>
          <w:szCs w:val="24"/>
        </w:rPr>
        <w:t xml:space="preserve"> and their equilibrium strategies are </w:t>
      </w:r>
      <w:r w:rsidRPr="008F4263">
        <w:rPr>
          <w:i/>
          <w:iCs/>
          <w:sz w:val="24"/>
          <w:szCs w:val="24"/>
        </w:rPr>
        <w:t>s</w:t>
      </w:r>
      <w:r w:rsidRPr="008F4263">
        <w:rPr>
          <w:i/>
          <w:iCs/>
          <w:sz w:val="24"/>
          <w:szCs w:val="24"/>
          <w:vertAlign w:val="subscript"/>
        </w:rPr>
        <w:t>-i</w:t>
      </w:r>
      <w:r w:rsidRPr="008F4263">
        <w:rPr>
          <w:sz w:val="24"/>
          <w:szCs w:val="24"/>
        </w:rPr>
        <w:t>.</w:t>
      </w:r>
    </w:p>
    <w:p w:rsidR="00166857" w:rsidRPr="008F4263" w:rsidRDefault="00166857" w:rsidP="008F4263">
      <w:pPr>
        <w:spacing w:line="480" w:lineRule="auto"/>
        <w:rPr>
          <w:sz w:val="24"/>
          <w:szCs w:val="24"/>
        </w:rPr>
      </w:pPr>
    </w:p>
    <w:p w:rsidR="00166857" w:rsidRPr="008F4263" w:rsidRDefault="00166857" w:rsidP="00283A1D">
      <w:pPr>
        <w:spacing w:line="480" w:lineRule="auto"/>
        <w:rPr>
          <w:sz w:val="24"/>
          <w:szCs w:val="24"/>
        </w:rPr>
      </w:pPr>
      <w:proofErr w:type="gramStart"/>
      <w:r w:rsidRPr="008F4263">
        <w:rPr>
          <w:b/>
          <w:bCs/>
          <w:sz w:val="24"/>
          <w:szCs w:val="24"/>
        </w:rPr>
        <w:t>Lemma</w:t>
      </w:r>
      <w:r>
        <w:rPr>
          <w:b/>
          <w:bCs/>
          <w:sz w:val="24"/>
          <w:szCs w:val="24"/>
        </w:rPr>
        <w:t>.</w:t>
      </w:r>
      <w:proofErr w:type="gramEnd"/>
      <w:r>
        <w:rPr>
          <w:b/>
          <w:bCs/>
          <w:sz w:val="24"/>
          <w:szCs w:val="24"/>
        </w:rPr>
        <w:t xml:space="preserve"> </w:t>
      </w:r>
      <w:r w:rsidRPr="008F4263">
        <w:rPr>
          <w:position w:val="-12"/>
          <w:sz w:val="24"/>
          <w:szCs w:val="24"/>
        </w:rPr>
        <w:object w:dxaOrig="1040" w:dyaOrig="360">
          <v:shape id="_x0000_i1053" type="#_x0000_t75" style="width:51.5pt;height:17.85pt" o:ole="" fillcolor="window">
            <v:imagedata r:id="rId66" o:title=""/>
          </v:shape>
          <o:OLEObject Type="Embed" ProgID="Equation.3" ShapeID="_x0000_i1053" DrawAspect="Content" ObjectID="_1510656795" r:id="rId67"/>
        </w:object>
      </w:r>
      <w:r w:rsidRPr="008F4263">
        <w:rPr>
          <w:sz w:val="24"/>
          <w:szCs w:val="24"/>
        </w:rPr>
        <w:t>&gt;0</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proofErr w:type="gramStart"/>
      <w:r w:rsidRPr="008F4263">
        <w:rPr>
          <w:b/>
          <w:bCs/>
          <w:sz w:val="24"/>
          <w:szCs w:val="24"/>
        </w:rPr>
        <w:t>Proof</w:t>
      </w:r>
      <w:r>
        <w:rPr>
          <w:b/>
          <w:bCs/>
          <w:sz w:val="24"/>
          <w:szCs w:val="24"/>
        </w:rPr>
        <w:t>.</w:t>
      </w:r>
      <w:proofErr w:type="gramEnd"/>
      <w:r>
        <w:rPr>
          <w:b/>
          <w:bCs/>
          <w:sz w:val="24"/>
          <w:szCs w:val="24"/>
        </w:rPr>
        <w:t xml:space="preserve"> </w:t>
      </w:r>
      <w:r w:rsidRPr="008F4263">
        <w:rPr>
          <w:sz w:val="24"/>
          <w:szCs w:val="24"/>
        </w:rPr>
        <w:t xml:space="preserve">Given the structure of </w:t>
      </w:r>
      <w:proofErr w:type="spellStart"/>
      <w:r w:rsidRPr="008F4263">
        <w:rPr>
          <w:sz w:val="24"/>
          <w:szCs w:val="24"/>
        </w:rPr>
        <w:t>Shleifer’s</w:t>
      </w:r>
      <w:proofErr w:type="spellEnd"/>
      <w:r w:rsidRPr="008F4263">
        <w:rPr>
          <w:sz w:val="24"/>
          <w:szCs w:val="24"/>
        </w:rPr>
        <w:t xml:space="preserve"> model, this result is a corollary of the maintained assumption that </w:t>
      </w:r>
      <w:r w:rsidRPr="008F4263">
        <w:rPr>
          <w:i/>
          <w:iCs/>
          <w:sz w:val="24"/>
          <w:szCs w:val="24"/>
        </w:rPr>
        <w:t>S</w:t>
      </w:r>
      <w:r w:rsidRPr="008F4263">
        <w:rPr>
          <w:sz w:val="24"/>
          <w:szCs w:val="24"/>
        </w:rPr>
        <w:t xml:space="preserve"> is </w:t>
      </w:r>
      <w:proofErr w:type="gramStart"/>
      <w:r w:rsidRPr="008F4263">
        <w:rPr>
          <w:sz w:val="24"/>
          <w:szCs w:val="24"/>
        </w:rPr>
        <w:t>an equilibrium</w:t>
      </w:r>
      <w:proofErr w:type="gramEnd"/>
      <w:r w:rsidRPr="008F4263">
        <w:rPr>
          <w:sz w:val="24"/>
          <w:szCs w:val="24"/>
        </w:rPr>
        <w:t>. A more formal proof is provided in Appendix 2.</w:t>
      </w:r>
    </w:p>
    <w:p w:rsidR="00166857" w:rsidRDefault="00166857" w:rsidP="008F4263">
      <w:pPr>
        <w:spacing w:line="480" w:lineRule="auto"/>
        <w:rPr>
          <w:sz w:val="24"/>
          <w:szCs w:val="24"/>
        </w:rPr>
      </w:pPr>
      <w:r w:rsidRPr="008F4263">
        <w:rPr>
          <w:sz w:val="24"/>
          <w:szCs w:val="24"/>
        </w:rPr>
        <w:t xml:space="preserve">Suppose now that </w:t>
      </w:r>
      <w:r w:rsidRPr="008F4263">
        <w:rPr>
          <w:i/>
          <w:iCs/>
          <w:sz w:val="24"/>
          <w:szCs w:val="24"/>
        </w:rPr>
        <w:t>m</w:t>
      </w:r>
      <w:r w:rsidRPr="008F4263">
        <w:rPr>
          <w:i/>
          <w:iCs/>
          <w:sz w:val="24"/>
          <w:szCs w:val="24"/>
          <w:vertAlign w:val="subscript"/>
        </w:rPr>
        <w:t>i</w:t>
      </w:r>
      <w:r>
        <w:rPr>
          <w:i/>
          <w:iCs/>
          <w:sz w:val="24"/>
          <w:szCs w:val="24"/>
        </w:rPr>
        <w:t xml:space="preserve"> -</w:t>
      </w:r>
      <w:r w:rsidRPr="008F4263">
        <w:rPr>
          <w:i/>
          <w:iCs/>
          <w:sz w:val="24"/>
          <w:szCs w:val="24"/>
        </w:rPr>
        <w:t xml:space="preserve"> m* &lt; 2</w:t>
      </w:r>
      <w:r w:rsidRPr="008F4263">
        <w:rPr>
          <w:i/>
          <w:iCs/>
          <w:sz w:val="24"/>
          <w:szCs w:val="24"/>
        </w:rPr>
        <w:sym w:font="Symbol" w:char="F065"/>
      </w:r>
      <w:r w:rsidRPr="008F4263">
        <w:rPr>
          <w:sz w:val="24"/>
          <w:szCs w:val="24"/>
        </w:rPr>
        <w:t>.</w:t>
      </w:r>
    </w:p>
    <w:p w:rsidR="00166857" w:rsidRDefault="00166857" w:rsidP="00283A1D">
      <w:pPr>
        <w:spacing w:line="480" w:lineRule="auto"/>
        <w:jc w:val="center"/>
        <w:rPr>
          <w:sz w:val="24"/>
          <w:szCs w:val="24"/>
        </w:rPr>
      </w:pPr>
      <w:r w:rsidRPr="008F4263">
        <w:rPr>
          <w:position w:val="-12"/>
          <w:sz w:val="24"/>
          <w:szCs w:val="24"/>
        </w:rPr>
        <w:object w:dxaOrig="1080" w:dyaOrig="360">
          <v:shape id="_x0000_i1054" type="#_x0000_t75" style="width:54.15pt;height:17.85pt" o:ole="">
            <v:imagedata r:id="rId68" o:title=""/>
          </v:shape>
          <o:OLEObject Type="Embed" ProgID="Equation.3" ShapeID="_x0000_i1054" DrawAspect="Content" ObjectID="_1510656796" r:id="rId69"/>
        </w:object>
      </w:r>
      <w:r w:rsidRPr="008F4263">
        <w:rPr>
          <w:i/>
          <w:iCs/>
          <w:sz w:val="24"/>
          <w:szCs w:val="24"/>
        </w:rPr>
        <w:t xml:space="preserve"> </w:t>
      </w:r>
      <w:r w:rsidRPr="008F4263">
        <w:rPr>
          <w:sz w:val="24"/>
          <w:szCs w:val="24"/>
        </w:rPr>
        <w:sym w:font="Symbol" w:char="F0A3"/>
      </w:r>
      <w:r w:rsidRPr="008F4263">
        <w:rPr>
          <w:sz w:val="24"/>
          <w:szCs w:val="24"/>
        </w:rPr>
        <w:t xml:space="preserve"> </w:t>
      </w:r>
      <w:proofErr w:type="spellStart"/>
      <w:proofErr w:type="gramStart"/>
      <w:r w:rsidRPr="008F4263">
        <w:rPr>
          <w:i/>
          <w:iCs/>
          <w:sz w:val="24"/>
          <w:szCs w:val="24"/>
        </w:rPr>
        <w:t>Pr</w:t>
      </w:r>
      <w:proofErr w:type="spellEnd"/>
      <w:r w:rsidRPr="008F4263">
        <w:rPr>
          <w:i/>
          <w:iCs/>
          <w:sz w:val="24"/>
          <w:szCs w:val="24"/>
        </w:rPr>
        <w:t>(</w:t>
      </w:r>
      <w:proofErr w:type="gramEnd"/>
      <w:r w:rsidRPr="008F4263">
        <w:rPr>
          <w:sz w:val="24"/>
          <w:szCs w:val="24"/>
        </w:rPr>
        <w:t xml:space="preserve">at least </w:t>
      </w:r>
      <w:proofErr w:type="spellStart"/>
      <w:r w:rsidRPr="008F4263">
        <w:rPr>
          <w:i/>
          <w:iCs/>
          <w:sz w:val="24"/>
          <w:szCs w:val="24"/>
        </w:rPr>
        <w:t>kn</w:t>
      </w:r>
      <w:proofErr w:type="spellEnd"/>
      <w:r w:rsidRPr="008F4263">
        <w:rPr>
          <w:i/>
          <w:iCs/>
          <w:sz w:val="24"/>
          <w:szCs w:val="24"/>
        </w:rPr>
        <w:sym w:font="Symbol" w:char="F0D7"/>
      </w:r>
      <w:r w:rsidRPr="008F4263">
        <w:rPr>
          <w:i/>
          <w:iCs/>
          <w:sz w:val="24"/>
          <w:szCs w:val="24"/>
        </w:rPr>
        <w:t xml:space="preserve"> (T-1)</w:t>
      </w:r>
      <w:r w:rsidRPr="008F4263">
        <w:rPr>
          <w:sz w:val="24"/>
          <w:szCs w:val="24"/>
        </w:rPr>
        <w:t xml:space="preserve"> receive a signal &gt; </w:t>
      </w:r>
      <w:r w:rsidRPr="008F4263">
        <w:rPr>
          <w:position w:val="-12"/>
          <w:sz w:val="24"/>
          <w:szCs w:val="24"/>
        </w:rPr>
        <w:object w:dxaOrig="300" w:dyaOrig="360">
          <v:shape id="_x0000_i1055" type="#_x0000_t75" style="width:15.25pt;height:17.85pt" o:ole="">
            <v:imagedata r:id="rId70" o:title=""/>
          </v:shape>
          <o:OLEObject Type="Embed" ProgID="Equation.3" ShapeID="_x0000_i1055" DrawAspect="Content" ObjectID="_1510656797" r:id="rId71"/>
        </w:object>
      </w:r>
      <w:r w:rsidRPr="008F4263">
        <w:rPr>
          <w:sz w:val="24"/>
          <w:szCs w:val="24"/>
        </w:rPr>
        <w:t xml:space="preserve"> </w:t>
      </w:r>
      <w:r w:rsidRPr="008F4263">
        <w:rPr>
          <w:sz w:val="24"/>
          <w:szCs w:val="24"/>
        </w:rPr>
        <w:sym w:font="Symbol" w:char="F07C"/>
      </w:r>
      <w:r w:rsidRPr="008F4263">
        <w:rPr>
          <w:sz w:val="24"/>
          <w:szCs w:val="24"/>
        </w:rPr>
        <w:t xml:space="preserve"> </w:t>
      </w:r>
      <w:r w:rsidRPr="008F4263">
        <w:rPr>
          <w:position w:val="-12"/>
          <w:sz w:val="24"/>
          <w:szCs w:val="24"/>
        </w:rPr>
        <w:object w:dxaOrig="940" w:dyaOrig="380">
          <v:shape id="_x0000_i1056" type="#_x0000_t75" style="width:46.75pt;height:18.4pt" o:ole="">
            <v:imagedata r:id="rId72" o:title=""/>
          </v:shape>
          <o:OLEObject Type="Embed" ProgID="Equation.3" ShapeID="_x0000_i1056" DrawAspect="Content" ObjectID="_1510656798" r:id="rId73"/>
        </w:object>
      </w:r>
      <w:r w:rsidRPr="008F4263">
        <w:rPr>
          <w:sz w:val="24"/>
          <w:szCs w:val="24"/>
        </w:rPr>
        <w:t>)</w:t>
      </w:r>
    </w:p>
    <w:p w:rsidR="00F96BCF" w:rsidRPr="008F4263" w:rsidRDefault="00F96BCF" w:rsidP="00F96BCF">
      <w:pPr>
        <w:spacing w:line="480" w:lineRule="auto"/>
        <w:jc w:val="right"/>
        <w:rPr>
          <w:sz w:val="24"/>
          <w:szCs w:val="24"/>
        </w:rPr>
      </w:pPr>
      <w:r>
        <w:rPr>
          <w:sz w:val="24"/>
          <w:szCs w:val="24"/>
        </w:rPr>
        <w:t>(8.9)</w:t>
      </w:r>
    </w:p>
    <w:p w:rsidR="00166857" w:rsidRDefault="00166857" w:rsidP="00283A1D">
      <w:pPr>
        <w:spacing w:line="480" w:lineRule="auto"/>
        <w:jc w:val="center"/>
        <w:rPr>
          <w:sz w:val="24"/>
          <w:szCs w:val="24"/>
        </w:rPr>
      </w:pPr>
      <w:r w:rsidRPr="008F4263">
        <w:rPr>
          <w:sz w:val="24"/>
          <w:szCs w:val="24"/>
        </w:rPr>
        <w:t xml:space="preserve">= </w:t>
      </w:r>
      <w:proofErr w:type="spellStart"/>
      <w:proofErr w:type="gramStart"/>
      <w:r w:rsidRPr="008F4263">
        <w:rPr>
          <w:i/>
          <w:iCs/>
          <w:sz w:val="24"/>
          <w:szCs w:val="24"/>
        </w:rPr>
        <w:t>Pr</w:t>
      </w:r>
      <w:proofErr w:type="spellEnd"/>
      <w:r w:rsidRPr="008F4263">
        <w:rPr>
          <w:i/>
          <w:iCs/>
          <w:sz w:val="24"/>
          <w:szCs w:val="24"/>
        </w:rPr>
        <w:t>(</w:t>
      </w:r>
      <w:proofErr w:type="spellStart"/>
      <w:proofErr w:type="gramEnd"/>
      <w:r w:rsidRPr="008F4263">
        <w:rPr>
          <w:i/>
          <w:iCs/>
          <w:sz w:val="24"/>
          <w:szCs w:val="24"/>
        </w:rPr>
        <w:t>E</w:t>
      </w:r>
      <w:r w:rsidRPr="008F4263">
        <w:rPr>
          <w:i/>
          <w:iCs/>
          <w:sz w:val="24"/>
          <w:szCs w:val="24"/>
          <w:vertAlign w:val="subscript"/>
        </w:rPr>
        <w:t>j</w:t>
      </w:r>
      <w:proofErr w:type="spellEnd"/>
      <w:r w:rsidRPr="008F4263">
        <w:rPr>
          <w:i/>
          <w:iCs/>
          <w:sz w:val="24"/>
          <w:szCs w:val="24"/>
        </w:rPr>
        <w:t xml:space="preserve"> &gt; </w:t>
      </w:r>
      <w:proofErr w:type="spellStart"/>
      <w:r w:rsidRPr="008F4263">
        <w:rPr>
          <w:i/>
          <w:iCs/>
          <w:sz w:val="24"/>
          <w:szCs w:val="24"/>
        </w:rPr>
        <w:t>E</w:t>
      </w:r>
      <w:r w:rsidRPr="008F4263">
        <w:rPr>
          <w:i/>
          <w:iCs/>
          <w:sz w:val="24"/>
          <w:szCs w:val="24"/>
          <w:vertAlign w:val="subscript"/>
        </w:rPr>
        <w:t>i</w:t>
      </w:r>
      <w:proofErr w:type="spellEnd"/>
      <w:r w:rsidRPr="008F4263">
        <w:rPr>
          <w:i/>
          <w:iCs/>
          <w:sz w:val="24"/>
          <w:szCs w:val="24"/>
        </w:rPr>
        <w:t xml:space="preserve"> </w:t>
      </w:r>
      <w:r w:rsidRPr="008F4263">
        <w:rPr>
          <w:sz w:val="24"/>
          <w:szCs w:val="24"/>
        </w:rPr>
        <w:t xml:space="preserve">for at least </w:t>
      </w:r>
      <w:proofErr w:type="spellStart"/>
      <w:r w:rsidRPr="008F4263">
        <w:rPr>
          <w:i/>
          <w:iCs/>
          <w:sz w:val="24"/>
          <w:szCs w:val="24"/>
        </w:rPr>
        <w:t>kn</w:t>
      </w:r>
      <w:proofErr w:type="spellEnd"/>
      <w:r w:rsidRPr="008F4263">
        <w:rPr>
          <w:i/>
          <w:iCs/>
          <w:sz w:val="24"/>
          <w:szCs w:val="24"/>
        </w:rPr>
        <w:sym w:font="Symbol" w:char="F0D7"/>
      </w:r>
      <w:r w:rsidRPr="008F4263">
        <w:rPr>
          <w:i/>
          <w:iCs/>
          <w:sz w:val="24"/>
          <w:szCs w:val="24"/>
        </w:rPr>
        <w:t xml:space="preserve"> (T-1)</w:t>
      </w:r>
      <w:r w:rsidRPr="008F4263">
        <w:rPr>
          <w:sz w:val="24"/>
          <w:szCs w:val="24"/>
        </w:rPr>
        <w:t xml:space="preserve"> components of the vector </w:t>
      </w:r>
      <w:r w:rsidRPr="008F4263">
        <w:rPr>
          <w:i/>
          <w:iCs/>
          <w:sz w:val="24"/>
          <w:szCs w:val="24"/>
        </w:rPr>
        <w:t>E</w:t>
      </w:r>
      <w:r w:rsidRPr="008F4263">
        <w:rPr>
          <w:sz w:val="24"/>
          <w:szCs w:val="24"/>
        </w:rPr>
        <w:t>)</w:t>
      </w:r>
    </w:p>
    <w:p w:rsidR="009B2DE7" w:rsidRDefault="009B2DE7" w:rsidP="009B2DE7">
      <w:pPr>
        <w:spacing w:line="480" w:lineRule="auto"/>
        <w:jc w:val="right"/>
        <w:rPr>
          <w:sz w:val="24"/>
          <w:szCs w:val="24"/>
        </w:rPr>
      </w:pPr>
      <w:r>
        <w:rPr>
          <w:sz w:val="24"/>
          <w:szCs w:val="24"/>
        </w:rPr>
        <w:t>(8.10)</w:t>
      </w:r>
    </w:p>
    <w:p w:rsidR="009B2DE7" w:rsidRPr="008F4263" w:rsidRDefault="009B2DE7" w:rsidP="009B2DE7">
      <w:pPr>
        <w:spacing w:line="480" w:lineRule="auto"/>
        <w:jc w:val="right"/>
        <w:rPr>
          <w:sz w:val="24"/>
          <w:szCs w:val="24"/>
        </w:rPr>
      </w:pPr>
    </w:p>
    <w:p w:rsidR="00166857" w:rsidRDefault="00166857" w:rsidP="00C91924">
      <w:pPr>
        <w:spacing w:line="480" w:lineRule="auto"/>
        <w:jc w:val="center"/>
        <w:rPr>
          <w:position w:val="-30"/>
          <w:sz w:val="24"/>
          <w:szCs w:val="24"/>
        </w:rPr>
      </w:pPr>
      <w:r w:rsidRPr="008F4263">
        <w:rPr>
          <w:sz w:val="24"/>
          <w:szCs w:val="24"/>
        </w:rPr>
        <w:t>=</w:t>
      </w:r>
      <w:r>
        <w:rPr>
          <w:sz w:val="24"/>
          <w:szCs w:val="24"/>
        </w:rPr>
        <w:t xml:space="preserve"> </w:t>
      </w:r>
      <w:r w:rsidRPr="008F4263">
        <w:rPr>
          <w:position w:val="-30"/>
          <w:sz w:val="24"/>
          <w:szCs w:val="24"/>
        </w:rPr>
        <w:object w:dxaOrig="1100" w:dyaOrig="720">
          <v:shape id="_x0000_i1057" type="#_x0000_t75" style="width:54.65pt;height:36.25pt" o:ole="">
            <v:imagedata r:id="rId74" o:title=""/>
          </v:shape>
          <o:OLEObject Type="Embed" ProgID="Equation.3" ShapeID="_x0000_i1057" DrawAspect="Content" ObjectID="_1510656799" r:id="rId75"/>
        </w:object>
      </w:r>
    </w:p>
    <w:p w:rsidR="00166857" w:rsidRPr="008F4263" w:rsidRDefault="009B2DE7" w:rsidP="009B2DE7">
      <w:pPr>
        <w:spacing w:line="480" w:lineRule="auto"/>
        <w:jc w:val="right"/>
        <w:rPr>
          <w:sz w:val="24"/>
          <w:szCs w:val="24"/>
        </w:rPr>
      </w:pPr>
      <w:r>
        <w:rPr>
          <w:sz w:val="24"/>
          <w:szCs w:val="24"/>
        </w:rPr>
        <w:t>(8.11)</w:t>
      </w:r>
    </w:p>
    <w:p w:rsidR="00166857" w:rsidRPr="008F4263" w:rsidRDefault="00166857" w:rsidP="008F4263">
      <w:pPr>
        <w:spacing w:line="480" w:lineRule="auto"/>
        <w:rPr>
          <w:sz w:val="24"/>
          <w:szCs w:val="24"/>
        </w:rPr>
      </w:pPr>
      <w:r w:rsidRPr="008F4263">
        <w:rPr>
          <w:sz w:val="24"/>
          <w:szCs w:val="24"/>
        </w:rPr>
        <w:t>Equation (</w:t>
      </w:r>
      <w:r>
        <w:rPr>
          <w:sz w:val="24"/>
          <w:szCs w:val="24"/>
        </w:rPr>
        <w:t>8.</w:t>
      </w:r>
      <w:r w:rsidRPr="008F4263">
        <w:rPr>
          <w:sz w:val="24"/>
          <w:szCs w:val="24"/>
        </w:rPr>
        <w:t xml:space="preserve">9) follows from the </w:t>
      </w:r>
      <w:proofErr w:type="gramStart"/>
      <w:r w:rsidRPr="008F4263">
        <w:rPr>
          <w:sz w:val="24"/>
          <w:szCs w:val="24"/>
        </w:rPr>
        <w:t>fact that firms</w:t>
      </w:r>
      <w:r w:rsidR="001F2424">
        <w:rPr>
          <w:sz w:val="24"/>
          <w:szCs w:val="24"/>
        </w:rPr>
        <w:t xml:space="preserve"> </w:t>
      </w:r>
      <w:r w:rsidRPr="008F4263">
        <w:rPr>
          <w:sz w:val="24"/>
          <w:szCs w:val="24"/>
        </w:rPr>
        <w:t>which receive</w:t>
      </w:r>
      <w:proofErr w:type="gramEnd"/>
      <w:r w:rsidRPr="008F4263">
        <w:rPr>
          <w:sz w:val="24"/>
          <w:szCs w:val="24"/>
        </w:rPr>
        <w:t xml:space="preserve"> a signal </w:t>
      </w:r>
      <w:proofErr w:type="spellStart"/>
      <w:r w:rsidRPr="008F4263">
        <w:rPr>
          <w:i/>
          <w:iCs/>
          <w:sz w:val="24"/>
          <w:szCs w:val="24"/>
        </w:rPr>
        <w:t>m</w:t>
      </w:r>
      <w:r w:rsidRPr="008F4263">
        <w:rPr>
          <w:i/>
          <w:iCs/>
          <w:sz w:val="24"/>
          <w:szCs w:val="24"/>
          <w:vertAlign w:val="subscript"/>
        </w:rPr>
        <w:t>j</w:t>
      </w:r>
      <w:proofErr w:type="spellEnd"/>
      <w:r w:rsidRPr="008F4263">
        <w:rPr>
          <w:i/>
          <w:iCs/>
          <w:sz w:val="24"/>
          <w:szCs w:val="24"/>
          <w:vertAlign w:val="subscript"/>
        </w:rPr>
        <w:t xml:space="preserve"> </w:t>
      </w:r>
      <w:r w:rsidRPr="008F4263">
        <w:rPr>
          <w:sz w:val="24"/>
          <w:szCs w:val="24"/>
        </w:rPr>
        <w:t>&lt;</w:t>
      </w:r>
      <w:r w:rsidRPr="008F4263">
        <w:rPr>
          <w:position w:val="-6"/>
          <w:sz w:val="24"/>
          <w:szCs w:val="24"/>
        </w:rPr>
        <w:object w:dxaOrig="260" w:dyaOrig="279">
          <v:shape id="_x0000_i1058" type="#_x0000_t75" style="width:12.6pt;height:14.2pt" o:ole="" fillcolor="window">
            <v:imagedata r:id="rId76" o:title=""/>
          </v:shape>
          <o:OLEObject Type="Embed" ProgID="Equation.3" ShapeID="_x0000_i1058" DrawAspect="Content" ObjectID="_1510656800" r:id="rId77"/>
        </w:object>
      </w:r>
      <w:r w:rsidRPr="008F4263">
        <w:rPr>
          <w:sz w:val="24"/>
          <w:szCs w:val="24"/>
        </w:rPr>
        <w:t xml:space="preserve"> implement immediately (because it is a dominant strategy). As long as </w:t>
      </w:r>
      <w:r w:rsidRPr="008F4263">
        <w:rPr>
          <w:i/>
          <w:iCs/>
          <w:sz w:val="24"/>
          <w:szCs w:val="24"/>
        </w:rPr>
        <w:t>m</w:t>
      </w:r>
      <w:r w:rsidRPr="008F4263">
        <w:rPr>
          <w:i/>
          <w:iCs/>
          <w:sz w:val="24"/>
          <w:szCs w:val="24"/>
          <w:vertAlign w:val="subscript"/>
        </w:rPr>
        <w:t>i</w:t>
      </w:r>
      <w:r w:rsidRPr="008F4263">
        <w:rPr>
          <w:sz w:val="24"/>
          <w:szCs w:val="24"/>
        </w:rPr>
        <w:t xml:space="preserve"> lies inside the support of </w:t>
      </w:r>
      <w:r w:rsidRPr="008F4263">
        <w:rPr>
          <w:i/>
          <w:iCs/>
          <w:sz w:val="24"/>
          <w:szCs w:val="24"/>
        </w:rPr>
        <w:t>M</w:t>
      </w:r>
      <w:r w:rsidRPr="008F4263">
        <w:rPr>
          <w:sz w:val="24"/>
          <w:szCs w:val="24"/>
        </w:rPr>
        <w:t xml:space="preserve">, this probability is independent of the exact value of </w:t>
      </w:r>
      <w:r w:rsidRPr="008F4263">
        <w:rPr>
          <w:i/>
          <w:iCs/>
          <w:sz w:val="24"/>
          <w:szCs w:val="24"/>
        </w:rPr>
        <w:t>m</w:t>
      </w:r>
      <w:r w:rsidRPr="008F4263">
        <w:rPr>
          <w:i/>
          <w:iCs/>
          <w:sz w:val="24"/>
          <w:szCs w:val="24"/>
          <w:vertAlign w:val="subscript"/>
        </w:rPr>
        <w:t>i</w:t>
      </w:r>
      <w:r w:rsidRPr="008F4263">
        <w:rPr>
          <w:sz w:val="24"/>
          <w:szCs w:val="24"/>
        </w:rPr>
        <w:t>.</w:t>
      </w:r>
      <w:r w:rsidRPr="008F4263">
        <w:rPr>
          <w:rStyle w:val="FootnoteReference"/>
          <w:sz w:val="24"/>
          <w:szCs w:val="24"/>
        </w:rPr>
        <w:footnoteReference w:id="11"/>
      </w:r>
    </w:p>
    <w:p w:rsidR="00166857" w:rsidRPr="008F4263" w:rsidRDefault="00166857" w:rsidP="008F4263">
      <w:pPr>
        <w:spacing w:line="480" w:lineRule="auto"/>
        <w:rPr>
          <w:sz w:val="24"/>
          <w:szCs w:val="24"/>
        </w:rPr>
      </w:pPr>
      <w:r w:rsidRPr="008F4263">
        <w:rPr>
          <w:sz w:val="24"/>
          <w:szCs w:val="24"/>
        </w:rPr>
        <w:t>The expression in (</w:t>
      </w:r>
      <w:r>
        <w:rPr>
          <w:sz w:val="24"/>
          <w:szCs w:val="24"/>
        </w:rPr>
        <w:t>8.</w:t>
      </w:r>
      <w:r w:rsidRPr="008F4263">
        <w:rPr>
          <w:sz w:val="24"/>
          <w:szCs w:val="24"/>
        </w:rPr>
        <w:t xml:space="preserve">10) follows from the symmetry of </w:t>
      </w:r>
      <w:r w:rsidRPr="008F4263">
        <w:rPr>
          <w:i/>
          <w:iCs/>
          <w:sz w:val="24"/>
          <w:szCs w:val="24"/>
        </w:rPr>
        <w:t>E</w:t>
      </w:r>
      <w:r w:rsidRPr="008F4263">
        <w:rPr>
          <w:sz w:val="24"/>
          <w:szCs w:val="24"/>
        </w:rPr>
        <w:t xml:space="preserve">. </w:t>
      </w:r>
    </w:p>
    <w:p w:rsidR="00166857" w:rsidRPr="008F4263" w:rsidRDefault="00166857" w:rsidP="008F4263">
      <w:pPr>
        <w:spacing w:line="480" w:lineRule="auto"/>
        <w:rPr>
          <w:sz w:val="24"/>
          <w:szCs w:val="24"/>
        </w:rPr>
      </w:pPr>
      <w:r w:rsidRPr="008F4263">
        <w:rPr>
          <w:sz w:val="24"/>
          <w:szCs w:val="24"/>
        </w:rPr>
        <w:t>Finally we note that (</w:t>
      </w:r>
      <w:r>
        <w:rPr>
          <w:sz w:val="24"/>
          <w:szCs w:val="24"/>
        </w:rPr>
        <w:t>8.</w:t>
      </w:r>
      <w:r w:rsidRPr="008F4263">
        <w:rPr>
          <w:sz w:val="24"/>
          <w:szCs w:val="24"/>
        </w:rPr>
        <w:t xml:space="preserve">11) </w:t>
      </w:r>
      <w:r w:rsidRPr="008F4263">
        <w:rPr>
          <w:position w:val="-30"/>
          <w:sz w:val="24"/>
          <w:szCs w:val="24"/>
        </w:rPr>
        <w:object w:dxaOrig="1120" w:dyaOrig="720">
          <v:shape id="_x0000_i1059" type="#_x0000_t75" style="width:56.25pt;height:36.25pt" o:ole="">
            <v:imagedata r:id="rId78" o:title=""/>
          </v:shape>
          <o:OLEObject Type="Embed" ProgID="Equation.3" ShapeID="_x0000_i1059" DrawAspect="Content" ObjectID="_1510656801" r:id="rId79"/>
        </w:object>
      </w:r>
      <w:r w:rsidRPr="008F4263">
        <w:rPr>
          <w:sz w:val="24"/>
          <w:szCs w:val="24"/>
        </w:rPr>
        <w:t xml:space="preserve"> converges to zero as </w:t>
      </w:r>
      <w:r w:rsidRPr="008F4263">
        <w:rPr>
          <w:i/>
          <w:iCs/>
          <w:sz w:val="24"/>
          <w:szCs w:val="24"/>
        </w:rPr>
        <w:t>n</w:t>
      </w:r>
      <w:r w:rsidRPr="008F4263">
        <w:rPr>
          <w:sz w:val="24"/>
          <w:szCs w:val="24"/>
        </w:rPr>
        <w:t xml:space="preserve"> increases for a fixed </w:t>
      </w:r>
      <w:r w:rsidRPr="008F4263">
        <w:rPr>
          <w:i/>
          <w:iCs/>
          <w:sz w:val="24"/>
          <w:szCs w:val="24"/>
        </w:rPr>
        <w:t xml:space="preserve">k &gt; </w:t>
      </w:r>
      <w:r w:rsidRPr="008F4263">
        <w:rPr>
          <w:sz w:val="24"/>
          <w:szCs w:val="24"/>
        </w:rPr>
        <w:t>0.5.</w:t>
      </w:r>
      <w:r w:rsidRPr="008F4263">
        <w:rPr>
          <w:i/>
          <w:iCs/>
          <w:sz w:val="24"/>
          <w:szCs w:val="24"/>
        </w:rPr>
        <w:t xml:space="preserve"> </w:t>
      </w:r>
      <w:r w:rsidRPr="008F4263">
        <w:rPr>
          <w:sz w:val="24"/>
          <w:szCs w:val="24"/>
        </w:rPr>
        <w:t xml:space="preserve">Formally, using the central limit theorem, this sum converges to: </w:t>
      </w:r>
      <w:r w:rsidRPr="008F4263">
        <w:rPr>
          <w:position w:val="-34"/>
          <w:sz w:val="24"/>
          <w:szCs w:val="24"/>
        </w:rPr>
        <w:object w:dxaOrig="1600" w:dyaOrig="780">
          <v:shape id="_x0000_i1060" type="#_x0000_t75" style="width:79.9pt;height:37.3pt" o:ole="">
            <v:imagedata r:id="rId80" o:title=""/>
          </v:shape>
          <o:OLEObject Type="Embed" ProgID="Equation.3" ShapeID="_x0000_i1060" DrawAspect="Content" ObjectID="_1510656802" r:id="rId81"/>
        </w:object>
      </w:r>
      <w:r w:rsidRPr="008F4263">
        <w:rPr>
          <w:sz w:val="24"/>
          <w:szCs w:val="24"/>
        </w:rPr>
        <w:t xml:space="preserve"> which essentially is a step function equal to 1 for </w:t>
      </w:r>
      <w:r w:rsidRPr="008F4263">
        <w:rPr>
          <w:i/>
          <w:iCs/>
          <w:sz w:val="24"/>
          <w:szCs w:val="24"/>
        </w:rPr>
        <w:t>k</w:t>
      </w:r>
      <w:r>
        <w:rPr>
          <w:sz w:val="24"/>
          <w:szCs w:val="24"/>
        </w:rPr>
        <w:t xml:space="preserve"> &lt;0.5 </w:t>
      </w:r>
      <w:r w:rsidRPr="008F4263">
        <w:rPr>
          <w:sz w:val="24"/>
          <w:szCs w:val="24"/>
        </w:rPr>
        <w:t xml:space="preserve">and 0 for </w:t>
      </w:r>
      <w:r w:rsidRPr="008F4263">
        <w:rPr>
          <w:i/>
          <w:iCs/>
          <w:sz w:val="24"/>
          <w:szCs w:val="24"/>
        </w:rPr>
        <w:t>k</w:t>
      </w:r>
      <w:r>
        <w:rPr>
          <w:sz w:val="24"/>
          <w:szCs w:val="24"/>
        </w:rPr>
        <w:t xml:space="preserve"> &gt;0.5. </w:t>
      </w:r>
      <w:r w:rsidRPr="008F4263">
        <w:rPr>
          <w:sz w:val="24"/>
          <w:szCs w:val="24"/>
        </w:rPr>
        <w:t xml:space="preserve">Throughout </w:t>
      </w:r>
      <w:proofErr w:type="spellStart"/>
      <w:r w:rsidRPr="008F4263">
        <w:rPr>
          <w:sz w:val="24"/>
          <w:szCs w:val="24"/>
        </w:rPr>
        <w:t>Shleifer’s</w:t>
      </w:r>
      <w:proofErr w:type="spellEnd"/>
      <w:r w:rsidRPr="008F4263">
        <w:rPr>
          <w:sz w:val="24"/>
          <w:szCs w:val="24"/>
        </w:rPr>
        <w:t xml:space="preserve"> paper it is assumed that </w:t>
      </w:r>
      <w:r w:rsidRPr="008F4263">
        <w:rPr>
          <w:i/>
          <w:iCs/>
          <w:sz w:val="24"/>
          <w:szCs w:val="24"/>
        </w:rPr>
        <w:t>n</w:t>
      </w:r>
      <w:r w:rsidRPr="008F4263">
        <w:rPr>
          <w:sz w:val="24"/>
          <w:szCs w:val="24"/>
        </w:rPr>
        <w:t xml:space="preserve"> is large and so the limit applies. </w:t>
      </w:r>
    </w:p>
    <w:p w:rsidR="00166857" w:rsidRPr="008F4263" w:rsidRDefault="00166857" w:rsidP="008F4263">
      <w:pPr>
        <w:spacing w:line="480" w:lineRule="auto"/>
        <w:rPr>
          <w:sz w:val="24"/>
          <w:szCs w:val="24"/>
        </w:rPr>
      </w:pPr>
      <w:r w:rsidRPr="008F4263">
        <w:rPr>
          <w:sz w:val="24"/>
          <w:szCs w:val="24"/>
        </w:rPr>
        <w:t xml:space="preserve">If </w:t>
      </w:r>
      <w:r w:rsidRPr="008F4263">
        <w:rPr>
          <w:position w:val="-6"/>
          <w:sz w:val="24"/>
          <w:szCs w:val="24"/>
        </w:rPr>
        <w:object w:dxaOrig="1240" w:dyaOrig="279">
          <v:shape id="_x0000_i1061" type="#_x0000_t75" style="width:62pt;height:14.2pt" o:ole="">
            <v:imagedata r:id="rId82" o:title=""/>
          </v:shape>
          <o:OLEObject Type="Embed" ProgID="Equation.3" ShapeID="_x0000_i1061" DrawAspect="Content" ObjectID="_1510656803" r:id="rId83"/>
        </w:object>
      </w:r>
      <w:r w:rsidRPr="008F4263">
        <w:rPr>
          <w:sz w:val="24"/>
          <w:szCs w:val="24"/>
        </w:rPr>
        <w:t xml:space="preserve"> then we are done. Otherwise we can continue the same argument inductively until </w:t>
      </w:r>
      <w:r w:rsidRPr="008F4263">
        <w:rPr>
          <w:position w:val="-6"/>
          <w:sz w:val="24"/>
          <w:szCs w:val="24"/>
        </w:rPr>
        <w:object w:dxaOrig="260" w:dyaOrig="279">
          <v:shape id="_x0000_i1062" type="#_x0000_t75" style="width:12.6pt;height:14.2pt" o:ole="">
            <v:imagedata r:id="rId84" o:title=""/>
          </v:shape>
          <o:OLEObject Type="Embed" ProgID="Equation.3" ShapeID="_x0000_i1062" DrawAspect="Content" ObjectID="_1510656804" r:id="rId85"/>
        </w:object>
      </w:r>
      <w:r w:rsidRPr="008F4263">
        <w:rPr>
          <w:sz w:val="24"/>
          <w:szCs w:val="24"/>
        </w:rPr>
        <w:t xml:space="preserve"> is reached. That is, we have just shown that for all signals </w:t>
      </w:r>
      <w:r w:rsidRPr="008F4263">
        <w:rPr>
          <w:i/>
          <w:iCs/>
          <w:sz w:val="24"/>
          <w:szCs w:val="24"/>
        </w:rPr>
        <w:t>m</w:t>
      </w:r>
      <w:r w:rsidRPr="008F4263">
        <w:rPr>
          <w:i/>
          <w:iCs/>
          <w:sz w:val="24"/>
          <w:szCs w:val="24"/>
          <w:vertAlign w:val="subscript"/>
        </w:rPr>
        <w:t>i</w:t>
      </w:r>
      <w:r w:rsidRPr="008F4263">
        <w:rPr>
          <w:sz w:val="24"/>
          <w:szCs w:val="24"/>
        </w:rPr>
        <w:t xml:space="preserve"> that are greater than </w:t>
      </w:r>
      <w:r w:rsidRPr="008F4263">
        <w:rPr>
          <w:i/>
          <w:iCs/>
          <w:sz w:val="24"/>
          <w:szCs w:val="24"/>
        </w:rPr>
        <w:t>m*</w:t>
      </w:r>
      <w:r w:rsidRPr="008F4263">
        <w:rPr>
          <w:sz w:val="24"/>
          <w:szCs w:val="24"/>
        </w:rPr>
        <w:t xml:space="preserve"> by an amount 2</w:t>
      </w:r>
      <w:r w:rsidRPr="008F4263">
        <w:rPr>
          <w:i/>
          <w:iCs/>
          <w:sz w:val="24"/>
          <w:szCs w:val="24"/>
        </w:rPr>
        <w:sym w:font="Symbol" w:char="F065"/>
      </w:r>
      <w:r w:rsidRPr="008F4263">
        <w:rPr>
          <w:sz w:val="24"/>
          <w:szCs w:val="24"/>
        </w:rPr>
        <w:t xml:space="preserve">, firms will never wait before implementing their innovations. We can then repeat the same proof for </w:t>
      </w:r>
      <w:r w:rsidRPr="008F4263">
        <w:rPr>
          <w:i/>
          <w:iCs/>
          <w:sz w:val="24"/>
          <w:szCs w:val="24"/>
        </w:rPr>
        <w:t>m</w:t>
      </w:r>
      <w:r w:rsidRPr="008F4263">
        <w:rPr>
          <w:i/>
          <w:iCs/>
          <w:sz w:val="24"/>
          <w:szCs w:val="24"/>
          <w:vertAlign w:val="subscript"/>
        </w:rPr>
        <w:t>i</w:t>
      </w:r>
      <w:r w:rsidRPr="008F4263">
        <w:rPr>
          <w:sz w:val="24"/>
          <w:szCs w:val="24"/>
        </w:rPr>
        <w:t xml:space="preserve"> that are greater than </w:t>
      </w:r>
      <w:r w:rsidRPr="008F4263">
        <w:rPr>
          <w:i/>
          <w:iCs/>
          <w:sz w:val="24"/>
          <w:szCs w:val="24"/>
        </w:rPr>
        <w:t>m*</w:t>
      </w:r>
      <w:r w:rsidRPr="008F4263">
        <w:rPr>
          <w:sz w:val="24"/>
          <w:szCs w:val="24"/>
        </w:rPr>
        <w:t xml:space="preserve"> by 4</w:t>
      </w:r>
      <w:r w:rsidRPr="008F4263">
        <w:rPr>
          <w:i/>
          <w:iCs/>
          <w:sz w:val="24"/>
          <w:szCs w:val="24"/>
        </w:rPr>
        <w:sym w:font="Symbol" w:char="F065"/>
      </w:r>
      <w:r w:rsidRPr="008F4263">
        <w:rPr>
          <w:sz w:val="24"/>
          <w:szCs w:val="24"/>
        </w:rPr>
        <w:t xml:space="preserve"> </w:t>
      </w:r>
      <w:r w:rsidRPr="008F4263">
        <w:rPr>
          <w:sz w:val="24"/>
          <w:szCs w:val="24"/>
        </w:rPr>
        <w:lastRenderedPageBreak/>
        <w:t>and then 6</w:t>
      </w:r>
      <w:r w:rsidRPr="008F4263">
        <w:rPr>
          <w:i/>
          <w:iCs/>
          <w:sz w:val="24"/>
          <w:szCs w:val="24"/>
        </w:rPr>
        <w:sym w:font="Symbol" w:char="F065"/>
      </w:r>
      <w:r w:rsidRPr="008F4263">
        <w:rPr>
          <w:sz w:val="24"/>
          <w:szCs w:val="24"/>
        </w:rPr>
        <w:t xml:space="preserve">, etc., until we </w:t>
      </w:r>
      <w:proofErr w:type="gramStart"/>
      <w:r w:rsidRPr="008F4263">
        <w:rPr>
          <w:sz w:val="24"/>
          <w:szCs w:val="24"/>
        </w:rPr>
        <w:t xml:space="preserve">reach </w:t>
      </w:r>
      <w:proofErr w:type="gramEnd"/>
      <w:r w:rsidRPr="008F4263">
        <w:rPr>
          <w:position w:val="-6"/>
          <w:sz w:val="24"/>
          <w:szCs w:val="24"/>
        </w:rPr>
        <w:object w:dxaOrig="260" w:dyaOrig="279">
          <v:shape id="_x0000_i1063" type="#_x0000_t75" style="width:12.6pt;height:14.2pt" o:ole="">
            <v:imagedata r:id="rId84" o:title=""/>
          </v:shape>
          <o:OLEObject Type="Embed" ProgID="Equation.3" ShapeID="_x0000_i1063" DrawAspect="Content" ObjectID="_1510656805" r:id="rId86"/>
        </w:object>
      </w:r>
      <w:r>
        <w:rPr>
          <w:sz w:val="24"/>
          <w:szCs w:val="24"/>
        </w:rPr>
        <w:t xml:space="preserve">. </w:t>
      </w:r>
      <w:r w:rsidRPr="008F4263">
        <w:rPr>
          <w:sz w:val="24"/>
          <w:szCs w:val="24"/>
        </w:rPr>
        <w:t>We then get a contradiction with our lemma 1, which completes the proof of the proposition.</w:t>
      </w:r>
      <w:r w:rsidRPr="008F4263">
        <w:rPr>
          <w:rStyle w:val="FootnoteReference"/>
          <w:sz w:val="24"/>
          <w:szCs w:val="24"/>
        </w:rPr>
        <w:footnoteReference w:id="12"/>
      </w:r>
    </w:p>
    <w:p w:rsidR="00166857" w:rsidRDefault="00166857" w:rsidP="008F4263">
      <w:pPr>
        <w:spacing w:line="480" w:lineRule="auto"/>
        <w:rPr>
          <w:sz w:val="24"/>
          <w:szCs w:val="24"/>
        </w:rPr>
      </w:pPr>
    </w:p>
    <w:p w:rsidR="00166857" w:rsidRPr="008F4263" w:rsidRDefault="00166857" w:rsidP="008F4263">
      <w:pPr>
        <w:spacing w:line="480" w:lineRule="auto"/>
        <w:rPr>
          <w:sz w:val="24"/>
          <w:szCs w:val="24"/>
        </w:rPr>
      </w:pPr>
    </w:p>
    <w:p w:rsidR="00166857" w:rsidRDefault="00166857" w:rsidP="008F4263">
      <w:pPr>
        <w:spacing w:line="480" w:lineRule="auto"/>
        <w:rPr>
          <w:b/>
          <w:bCs/>
          <w:sz w:val="24"/>
          <w:szCs w:val="24"/>
        </w:rPr>
      </w:pPr>
      <w:r>
        <w:rPr>
          <w:b/>
          <w:bCs/>
          <w:sz w:val="24"/>
          <w:szCs w:val="24"/>
        </w:rPr>
        <w:t>6. CONCLUSIONS</w:t>
      </w:r>
    </w:p>
    <w:p w:rsidR="00166857" w:rsidRPr="008F4263" w:rsidRDefault="00166857" w:rsidP="008F4263">
      <w:pPr>
        <w:spacing w:line="480" w:lineRule="auto"/>
        <w:rPr>
          <w:sz w:val="24"/>
          <w:szCs w:val="24"/>
        </w:rPr>
      </w:pPr>
    </w:p>
    <w:p w:rsidR="00166857" w:rsidRPr="008F4263"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t xml:space="preserve">In this paper, we have drawn attention to the contrast between the New Economy boom of the 1990s and previous cyclical fluctuations. We argue that this contrast might be explained using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of implementation cycles. In the first part of the paper, we present some indirect evidence in support of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For example, </w:t>
      </w:r>
      <w:r>
        <w:rPr>
          <w:rFonts w:ascii="Times New Roman" w:hAnsi="Times New Roman" w:cs="Times New Roman"/>
          <w:lang w:val="en-GB"/>
        </w:rPr>
        <w:t>the time series patterns and co--</w:t>
      </w:r>
      <w:r w:rsidRPr="008F4263">
        <w:rPr>
          <w:rFonts w:ascii="Times New Roman" w:hAnsi="Times New Roman" w:cs="Times New Roman"/>
          <w:lang w:val="en-GB"/>
        </w:rPr>
        <w:t>movements of initial public offerings and MFP growth are consistent with the view that innovations are implemented in waves. The association between these two proxies for innovation is quite strong: lagged IPOs help to predict MFP growth, even conditional on lagged MFP growth. This suggests that both these series may be useful proxies for the extent of implementation, and its variation over the business cycle.</w:t>
      </w:r>
    </w:p>
    <w:p w:rsidR="00166857" w:rsidRPr="008F4263"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t>The 1990s, however, clearly saw a decline in the volatility of productivity growth. There was a corresponding decline in the volatility of IPOs. Given the similar patterns shown by the two series, we argue that implementation cycles m</w:t>
      </w:r>
      <w:r>
        <w:rPr>
          <w:rFonts w:ascii="Times New Roman" w:hAnsi="Times New Roman" w:cs="Times New Roman"/>
          <w:lang w:val="en-GB"/>
        </w:rPr>
        <w:t xml:space="preserve">ay have weakened in the 1990s. </w:t>
      </w:r>
      <w:r w:rsidRPr="008F4263">
        <w:rPr>
          <w:rFonts w:ascii="Times New Roman" w:hAnsi="Times New Roman" w:cs="Times New Roman"/>
          <w:lang w:val="en-GB"/>
        </w:rPr>
        <w:t xml:space="preserve">Again, we interpret this in terms of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The decline in volatility can be explained if, instead of strategic delays, immediate implementation emerged as the equilibrium outcome.</w:t>
      </w:r>
    </w:p>
    <w:p w:rsidR="00166857" w:rsidRPr="008F4263"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lastRenderedPageBreak/>
        <w:t xml:space="preserve">Our theoretical contribution, the second part of the paper, explains this development in the following terms. Recall that, in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the timing of implementation of innovations is related to firms’ expectations about future aggregate income. The</w:t>
      </w:r>
      <w:r>
        <w:rPr>
          <w:rFonts w:ascii="Times New Roman" w:hAnsi="Times New Roman" w:cs="Times New Roman"/>
          <w:lang w:val="en-GB"/>
        </w:rPr>
        <w:t>se expectations are self--</w:t>
      </w:r>
      <w:r w:rsidRPr="008F4263">
        <w:rPr>
          <w:rFonts w:ascii="Times New Roman" w:hAnsi="Times New Roman" w:cs="Times New Roman"/>
          <w:lang w:val="en-GB"/>
        </w:rPr>
        <w:t xml:space="preserve">fulfilling, and business cycles are driven by strategic delays supported by particular expectations. But when we extend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to incorporate uncertainty about the trend growth rate of the economy, the </w:t>
      </w:r>
      <w:proofErr w:type="spellStart"/>
      <w:r w:rsidRPr="008F4263">
        <w:rPr>
          <w:rFonts w:ascii="Times New Roman" w:hAnsi="Times New Roman" w:cs="Times New Roman"/>
          <w:lang w:val="en-GB"/>
        </w:rPr>
        <w:t>equilibria</w:t>
      </w:r>
      <w:proofErr w:type="spellEnd"/>
      <w:r w:rsidRPr="008F4263">
        <w:rPr>
          <w:rFonts w:ascii="Times New Roman" w:hAnsi="Times New Roman" w:cs="Times New Roman"/>
          <w:lang w:val="en-GB"/>
        </w:rPr>
        <w:t xml:space="preserve"> with delayed implementation are eliminated, because delay becomes risky. Business cycles with delayed implementation therefore rely on a strong common knowledge assumption, one that may not have been satisfied in the unusual circumstances of the 1990s. We argue that this could explain the reduced volatility in MFP growth and IPOs of that period: uncertainty about the trend growth rate led to immediate implementation as the sole equilibrium outcome.</w:t>
      </w:r>
    </w:p>
    <w:p w:rsidR="00166857" w:rsidRDefault="00166857" w:rsidP="008F4263">
      <w:pPr>
        <w:pStyle w:val="BodyText3"/>
        <w:spacing w:line="480" w:lineRule="auto"/>
        <w:jc w:val="left"/>
        <w:rPr>
          <w:rFonts w:ascii="Times New Roman" w:hAnsi="Times New Roman" w:cs="Times New Roman"/>
          <w:lang w:val="en-GB"/>
        </w:rPr>
      </w:pPr>
      <w:r w:rsidRPr="008F4263">
        <w:rPr>
          <w:rFonts w:ascii="Times New Roman" w:hAnsi="Times New Roman" w:cs="Times New Roman"/>
          <w:lang w:val="en-GB"/>
        </w:rPr>
        <w:t xml:space="preserve">Although previous researchers have demonstrated the importance of informational assumptions for multiplicity, we have shown that similar arguments apply to a classic model of the business cycle. More ambitiously, we have used this analysis to shed new light on the dynamics of the New Economy in the </w:t>
      </w:r>
      <w:smartTag w:uri="urn:schemas-microsoft-com:office:smarttags" w:element="country-region">
        <w:smartTag w:uri="urn:schemas-microsoft-com:office:smarttags" w:element="place">
          <w:r w:rsidRPr="008F4263">
            <w:rPr>
              <w:rFonts w:ascii="Times New Roman" w:hAnsi="Times New Roman" w:cs="Times New Roman"/>
              <w:lang w:val="en-GB"/>
            </w:rPr>
            <w:t>USA</w:t>
          </w:r>
        </w:smartTag>
      </w:smartTag>
      <w:r w:rsidRPr="008F4263">
        <w:rPr>
          <w:rFonts w:ascii="Times New Roman" w:hAnsi="Times New Roman" w:cs="Times New Roman"/>
          <w:lang w:val="en-GB"/>
        </w:rPr>
        <w:t xml:space="preserve"> during the 1990s. We argue that introducing uncertainty into </w:t>
      </w:r>
      <w:proofErr w:type="spellStart"/>
      <w:r w:rsidRPr="008F4263">
        <w:rPr>
          <w:rFonts w:ascii="Times New Roman" w:hAnsi="Times New Roman" w:cs="Times New Roman"/>
          <w:lang w:val="en-GB"/>
        </w:rPr>
        <w:t>Shleifer’s</w:t>
      </w:r>
      <w:proofErr w:type="spellEnd"/>
      <w:r w:rsidRPr="008F4263">
        <w:rPr>
          <w:rFonts w:ascii="Times New Roman" w:hAnsi="Times New Roman" w:cs="Times New Roman"/>
          <w:lang w:val="en-GB"/>
        </w:rPr>
        <w:t xml:space="preserve"> model of business cycles could help to explain some of the most important and unusual features of that decade.</w:t>
      </w:r>
    </w:p>
    <w:p w:rsidR="00166857" w:rsidRDefault="00166857" w:rsidP="008F4263">
      <w:pPr>
        <w:pStyle w:val="BodyText3"/>
        <w:spacing w:line="480" w:lineRule="auto"/>
        <w:jc w:val="left"/>
        <w:rPr>
          <w:rFonts w:ascii="Times New Roman" w:hAnsi="Times New Roman" w:cs="Times New Roman"/>
          <w:lang w:val="en-GB"/>
        </w:rPr>
      </w:pPr>
    </w:p>
    <w:p w:rsidR="00166857" w:rsidRPr="00664EBA" w:rsidRDefault="00664EBA" w:rsidP="00664EBA">
      <w:pPr>
        <w:pStyle w:val="BodyText3"/>
        <w:spacing w:line="480" w:lineRule="auto"/>
        <w:jc w:val="left"/>
        <w:rPr>
          <w:rFonts w:ascii="Times New Roman" w:hAnsi="Times New Roman" w:cs="Times New Roman"/>
          <w:b/>
        </w:rPr>
      </w:pPr>
      <w:r>
        <w:rPr>
          <w:rFonts w:ascii="Times New Roman" w:hAnsi="Times New Roman" w:cs="Times New Roman"/>
          <w:lang w:val="en-GB"/>
        </w:rPr>
        <w:br w:type="page"/>
      </w:r>
      <w:r w:rsidR="00166857" w:rsidRPr="00664EBA">
        <w:rPr>
          <w:rFonts w:ascii="Times New Roman" w:hAnsi="Times New Roman" w:cs="Times New Roman"/>
          <w:b/>
        </w:rPr>
        <w:lastRenderedPageBreak/>
        <w:t>References</w:t>
      </w:r>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proofErr w:type="spellStart"/>
      <w:r>
        <w:rPr>
          <w:sz w:val="24"/>
          <w:szCs w:val="24"/>
        </w:rPr>
        <w:t>Azariadis</w:t>
      </w:r>
      <w:proofErr w:type="spellEnd"/>
      <w:r>
        <w:rPr>
          <w:sz w:val="24"/>
          <w:szCs w:val="24"/>
        </w:rPr>
        <w:t>, C. (1981)</w:t>
      </w:r>
      <w:r w:rsidRPr="008F4263">
        <w:rPr>
          <w:sz w:val="24"/>
          <w:szCs w:val="24"/>
        </w:rPr>
        <w:t xml:space="preserve"> </w:t>
      </w:r>
      <w:r>
        <w:rPr>
          <w:sz w:val="24"/>
          <w:szCs w:val="24"/>
        </w:rPr>
        <w:t>‘Self--</w:t>
      </w:r>
      <w:r w:rsidRPr="008F4263">
        <w:rPr>
          <w:sz w:val="24"/>
          <w:szCs w:val="24"/>
        </w:rPr>
        <w:t>fulfilling prophecies</w:t>
      </w:r>
      <w:r>
        <w:rPr>
          <w:sz w:val="24"/>
          <w:szCs w:val="24"/>
        </w:rPr>
        <w:t>’,</w:t>
      </w:r>
      <w:r w:rsidRPr="008F4263">
        <w:rPr>
          <w:sz w:val="24"/>
          <w:szCs w:val="24"/>
        </w:rPr>
        <w:t xml:space="preserve"> </w:t>
      </w:r>
      <w:r w:rsidRPr="008F4263">
        <w:rPr>
          <w:i/>
          <w:iCs/>
          <w:sz w:val="24"/>
          <w:szCs w:val="24"/>
        </w:rPr>
        <w:t>Journal of Economic Theory</w:t>
      </w:r>
      <w:r>
        <w:rPr>
          <w:sz w:val="24"/>
          <w:szCs w:val="24"/>
        </w:rPr>
        <w:t>, 25(3): 380-</w:t>
      </w:r>
      <w:r w:rsidRPr="008F4263">
        <w:rPr>
          <w:sz w:val="24"/>
          <w:szCs w:val="24"/>
        </w:rPr>
        <w:t>96.</w:t>
      </w:r>
    </w:p>
    <w:p w:rsidR="00166857" w:rsidRPr="008F4263" w:rsidRDefault="00166857" w:rsidP="008F4263">
      <w:pPr>
        <w:spacing w:line="480" w:lineRule="auto"/>
        <w:rPr>
          <w:sz w:val="24"/>
          <w:szCs w:val="24"/>
        </w:rPr>
      </w:pPr>
      <w:proofErr w:type="spellStart"/>
      <w:r w:rsidRPr="008F4263">
        <w:rPr>
          <w:sz w:val="24"/>
          <w:szCs w:val="24"/>
        </w:rPr>
        <w:t>Beaudry</w:t>
      </w:r>
      <w:proofErr w:type="spellEnd"/>
      <w:r w:rsidRPr="008F4263">
        <w:rPr>
          <w:sz w:val="24"/>
          <w:szCs w:val="24"/>
        </w:rPr>
        <w:t>, P</w:t>
      </w:r>
      <w:r>
        <w:rPr>
          <w:sz w:val="24"/>
          <w:szCs w:val="24"/>
        </w:rPr>
        <w:t>.</w:t>
      </w:r>
      <w:r w:rsidRPr="008F4263">
        <w:rPr>
          <w:sz w:val="24"/>
          <w:szCs w:val="24"/>
        </w:rPr>
        <w:t>, Collard</w:t>
      </w:r>
      <w:r>
        <w:rPr>
          <w:sz w:val="24"/>
          <w:szCs w:val="24"/>
        </w:rPr>
        <w:t>, F.</w:t>
      </w:r>
      <w:r w:rsidRPr="008F4263">
        <w:rPr>
          <w:sz w:val="24"/>
          <w:szCs w:val="24"/>
        </w:rPr>
        <w:t xml:space="preserve"> a</w:t>
      </w:r>
      <w:r>
        <w:rPr>
          <w:sz w:val="24"/>
          <w:szCs w:val="24"/>
        </w:rPr>
        <w:t xml:space="preserve">nd </w:t>
      </w:r>
      <w:proofErr w:type="spellStart"/>
      <w:r>
        <w:rPr>
          <w:sz w:val="24"/>
          <w:szCs w:val="24"/>
        </w:rPr>
        <w:t>Portier</w:t>
      </w:r>
      <w:proofErr w:type="spellEnd"/>
      <w:r>
        <w:rPr>
          <w:sz w:val="24"/>
          <w:szCs w:val="24"/>
        </w:rPr>
        <w:t>, F. (2011)</w:t>
      </w:r>
      <w:r w:rsidRPr="008F4263">
        <w:rPr>
          <w:sz w:val="24"/>
          <w:szCs w:val="24"/>
        </w:rPr>
        <w:t xml:space="preserve"> </w:t>
      </w:r>
      <w:r>
        <w:rPr>
          <w:sz w:val="24"/>
          <w:szCs w:val="24"/>
        </w:rPr>
        <w:t>‘</w:t>
      </w:r>
      <w:r w:rsidRPr="008F4263">
        <w:rPr>
          <w:sz w:val="24"/>
          <w:szCs w:val="24"/>
        </w:rPr>
        <w:t>Gold rush fever in business cycles</w:t>
      </w:r>
      <w:r>
        <w:rPr>
          <w:sz w:val="24"/>
          <w:szCs w:val="24"/>
        </w:rPr>
        <w:t>’,</w:t>
      </w:r>
      <w:r w:rsidRPr="008F4263">
        <w:rPr>
          <w:sz w:val="24"/>
          <w:szCs w:val="24"/>
        </w:rPr>
        <w:t xml:space="preserve"> </w:t>
      </w:r>
      <w:r w:rsidRPr="008F4263">
        <w:rPr>
          <w:i/>
          <w:iCs/>
          <w:sz w:val="24"/>
          <w:szCs w:val="24"/>
        </w:rPr>
        <w:t>Journal of Monetary Economics</w:t>
      </w:r>
      <w:r w:rsidRPr="008F4263">
        <w:rPr>
          <w:sz w:val="24"/>
          <w:szCs w:val="24"/>
        </w:rPr>
        <w:t>, 58(2)</w:t>
      </w:r>
      <w:r>
        <w:rPr>
          <w:sz w:val="24"/>
          <w:szCs w:val="24"/>
        </w:rPr>
        <w:t>:</w:t>
      </w:r>
      <w:r w:rsidRPr="008F4263">
        <w:rPr>
          <w:sz w:val="24"/>
          <w:szCs w:val="24"/>
        </w:rPr>
        <w:t xml:space="preserve"> 84-97.</w:t>
      </w:r>
    </w:p>
    <w:p w:rsidR="00166857" w:rsidRPr="008F4263" w:rsidRDefault="00166857" w:rsidP="008F4263">
      <w:pPr>
        <w:spacing w:line="480" w:lineRule="auto"/>
        <w:rPr>
          <w:sz w:val="24"/>
          <w:szCs w:val="24"/>
        </w:rPr>
      </w:pPr>
      <w:proofErr w:type="spellStart"/>
      <w:r>
        <w:rPr>
          <w:sz w:val="24"/>
          <w:szCs w:val="24"/>
        </w:rPr>
        <w:t>Beaudry</w:t>
      </w:r>
      <w:proofErr w:type="spellEnd"/>
      <w:r>
        <w:rPr>
          <w:sz w:val="24"/>
          <w:szCs w:val="24"/>
        </w:rPr>
        <w:t xml:space="preserve">, P. and </w:t>
      </w:r>
      <w:proofErr w:type="spellStart"/>
      <w:r>
        <w:rPr>
          <w:sz w:val="24"/>
          <w:szCs w:val="24"/>
        </w:rPr>
        <w:t>Portier</w:t>
      </w:r>
      <w:proofErr w:type="spellEnd"/>
      <w:r>
        <w:rPr>
          <w:sz w:val="24"/>
          <w:szCs w:val="24"/>
        </w:rPr>
        <w:t>, F. (2006)</w:t>
      </w:r>
      <w:r w:rsidRPr="008F4263">
        <w:rPr>
          <w:sz w:val="24"/>
          <w:szCs w:val="24"/>
        </w:rPr>
        <w:t xml:space="preserve"> </w:t>
      </w:r>
      <w:r>
        <w:rPr>
          <w:sz w:val="24"/>
          <w:szCs w:val="24"/>
        </w:rPr>
        <w:t>‘</w:t>
      </w:r>
      <w:r w:rsidRPr="008F4263">
        <w:rPr>
          <w:sz w:val="24"/>
          <w:szCs w:val="24"/>
        </w:rPr>
        <w:t>Stock prices, news, and economic fluctuations</w:t>
      </w:r>
      <w:r>
        <w:rPr>
          <w:sz w:val="24"/>
          <w:szCs w:val="24"/>
        </w:rPr>
        <w:t>’,</w:t>
      </w:r>
      <w:r w:rsidRPr="008F4263">
        <w:rPr>
          <w:sz w:val="24"/>
          <w:szCs w:val="24"/>
        </w:rPr>
        <w:t xml:space="preserve"> </w:t>
      </w:r>
      <w:r w:rsidRPr="008F4263">
        <w:rPr>
          <w:i/>
          <w:iCs/>
          <w:sz w:val="24"/>
          <w:szCs w:val="24"/>
        </w:rPr>
        <w:t>American Economic Review</w:t>
      </w:r>
      <w:r>
        <w:rPr>
          <w:sz w:val="24"/>
          <w:szCs w:val="24"/>
        </w:rPr>
        <w:t>, 96(4): 1293-</w:t>
      </w:r>
      <w:r w:rsidRPr="008F4263">
        <w:rPr>
          <w:sz w:val="24"/>
          <w:szCs w:val="24"/>
        </w:rPr>
        <w:t>1307.</w:t>
      </w:r>
    </w:p>
    <w:p w:rsidR="00166857" w:rsidRPr="008F4263" w:rsidRDefault="00166857" w:rsidP="008F4263">
      <w:pPr>
        <w:spacing w:line="480" w:lineRule="auto"/>
        <w:rPr>
          <w:sz w:val="24"/>
          <w:szCs w:val="24"/>
        </w:rPr>
      </w:pPr>
      <w:r>
        <w:rPr>
          <w:sz w:val="24"/>
          <w:szCs w:val="24"/>
        </w:rPr>
        <w:t>Blanchard, O. and</w:t>
      </w:r>
      <w:r w:rsidRPr="008F4263">
        <w:rPr>
          <w:sz w:val="24"/>
          <w:szCs w:val="24"/>
        </w:rPr>
        <w:t xml:space="preserve"> Simon</w:t>
      </w:r>
      <w:r>
        <w:rPr>
          <w:sz w:val="24"/>
          <w:szCs w:val="24"/>
        </w:rPr>
        <w:t>, J. (2001)</w:t>
      </w:r>
      <w:r w:rsidRPr="008F4263">
        <w:rPr>
          <w:sz w:val="24"/>
          <w:szCs w:val="24"/>
        </w:rPr>
        <w:t xml:space="preserve"> </w:t>
      </w:r>
      <w:r>
        <w:rPr>
          <w:sz w:val="24"/>
          <w:szCs w:val="24"/>
        </w:rPr>
        <w:t>‘</w:t>
      </w:r>
      <w:r w:rsidRPr="008F4263">
        <w:rPr>
          <w:sz w:val="24"/>
          <w:szCs w:val="24"/>
        </w:rPr>
        <w:t xml:space="preserve">The long and large decline in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output volatility</w:t>
      </w:r>
      <w:r>
        <w:rPr>
          <w:sz w:val="24"/>
          <w:szCs w:val="24"/>
        </w:rPr>
        <w:t>’,</w:t>
      </w:r>
      <w:r w:rsidRPr="008F4263">
        <w:rPr>
          <w:sz w:val="24"/>
          <w:szCs w:val="24"/>
        </w:rPr>
        <w:t xml:space="preserve"> </w:t>
      </w:r>
      <w:r w:rsidRPr="008F4263">
        <w:rPr>
          <w:i/>
          <w:iCs/>
          <w:sz w:val="24"/>
          <w:szCs w:val="24"/>
        </w:rPr>
        <w:t>Brookings Papers on Economic Activity</w:t>
      </w:r>
      <w:r w:rsidRPr="008F4263">
        <w:rPr>
          <w:sz w:val="24"/>
          <w:szCs w:val="24"/>
        </w:rPr>
        <w:t xml:space="preserve">, </w:t>
      </w:r>
      <w:r>
        <w:rPr>
          <w:sz w:val="24"/>
          <w:szCs w:val="24"/>
        </w:rPr>
        <w:t>32(1): 135-</w:t>
      </w:r>
      <w:r w:rsidRPr="008F4263">
        <w:rPr>
          <w:sz w:val="24"/>
          <w:szCs w:val="24"/>
        </w:rPr>
        <w:t>74.</w:t>
      </w:r>
    </w:p>
    <w:p w:rsidR="00166857" w:rsidRPr="008F4263" w:rsidRDefault="00166857" w:rsidP="008F4263">
      <w:pPr>
        <w:spacing w:line="480" w:lineRule="auto"/>
        <w:rPr>
          <w:sz w:val="24"/>
          <w:szCs w:val="24"/>
        </w:rPr>
      </w:pPr>
      <w:r w:rsidRPr="008F4263">
        <w:rPr>
          <w:sz w:val="24"/>
          <w:szCs w:val="24"/>
        </w:rPr>
        <w:t>Cas</w:t>
      </w:r>
      <w:r>
        <w:rPr>
          <w:sz w:val="24"/>
          <w:szCs w:val="24"/>
        </w:rPr>
        <w:t>s, D. and Shell, K. (1983)</w:t>
      </w:r>
      <w:r w:rsidRPr="008F4263">
        <w:rPr>
          <w:sz w:val="24"/>
          <w:szCs w:val="24"/>
        </w:rPr>
        <w:t xml:space="preserve"> </w:t>
      </w:r>
      <w:r>
        <w:rPr>
          <w:sz w:val="24"/>
          <w:szCs w:val="24"/>
        </w:rPr>
        <w:t>‘</w:t>
      </w:r>
      <w:r w:rsidRPr="008F4263">
        <w:rPr>
          <w:sz w:val="24"/>
          <w:szCs w:val="24"/>
        </w:rPr>
        <w:t>Do Sunspots Matter?</w:t>
      </w:r>
      <w:proofErr w:type="gramStart"/>
      <w:r>
        <w:rPr>
          <w:sz w:val="24"/>
          <w:szCs w:val="24"/>
        </w:rPr>
        <w:t>’,</w:t>
      </w:r>
      <w:proofErr w:type="gramEnd"/>
      <w:r w:rsidRPr="008F4263">
        <w:rPr>
          <w:sz w:val="24"/>
          <w:szCs w:val="24"/>
        </w:rPr>
        <w:t xml:space="preserve"> </w:t>
      </w:r>
      <w:r w:rsidRPr="008F4263">
        <w:rPr>
          <w:i/>
          <w:iCs/>
          <w:sz w:val="24"/>
          <w:szCs w:val="24"/>
        </w:rPr>
        <w:t>Journal of Political Economy</w:t>
      </w:r>
      <w:r>
        <w:rPr>
          <w:sz w:val="24"/>
          <w:szCs w:val="24"/>
        </w:rPr>
        <w:t>, 91(2): 193-</w:t>
      </w:r>
      <w:r w:rsidRPr="008F4263">
        <w:rPr>
          <w:sz w:val="24"/>
          <w:szCs w:val="24"/>
        </w:rPr>
        <w:t>227.</w:t>
      </w:r>
    </w:p>
    <w:p w:rsidR="00166857" w:rsidRPr="008F4263" w:rsidRDefault="00166857" w:rsidP="00091B72">
      <w:pPr>
        <w:autoSpaceDE w:val="0"/>
        <w:autoSpaceDN w:val="0"/>
        <w:adjustRightInd w:val="0"/>
        <w:spacing w:line="480" w:lineRule="auto"/>
        <w:rPr>
          <w:sz w:val="24"/>
          <w:szCs w:val="24"/>
          <w:lang w:val="en-US"/>
        </w:rPr>
      </w:pPr>
      <w:proofErr w:type="spellStart"/>
      <w:r w:rsidRPr="008F4263">
        <w:rPr>
          <w:sz w:val="24"/>
          <w:szCs w:val="24"/>
        </w:rPr>
        <w:t>Chamley</w:t>
      </w:r>
      <w:proofErr w:type="spellEnd"/>
      <w:r w:rsidRPr="008F4263">
        <w:rPr>
          <w:sz w:val="24"/>
          <w:szCs w:val="24"/>
        </w:rPr>
        <w:t>, C</w:t>
      </w:r>
      <w:r>
        <w:rPr>
          <w:sz w:val="24"/>
          <w:szCs w:val="24"/>
        </w:rPr>
        <w:t>. (</w:t>
      </w:r>
      <w:r w:rsidR="00091B72">
        <w:rPr>
          <w:sz w:val="24"/>
          <w:szCs w:val="24"/>
        </w:rPr>
        <w:t>2007</w:t>
      </w:r>
      <w:r>
        <w:rPr>
          <w:sz w:val="24"/>
          <w:szCs w:val="24"/>
        </w:rPr>
        <w:t>)</w:t>
      </w:r>
      <w:r w:rsidRPr="008F4263">
        <w:rPr>
          <w:sz w:val="24"/>
          <w:szCs w:val="24"/>
        </w:rPr>
        <w:t xml:space="preserve"> </w:t>
      </w:r>
      <w:r>
        <w:rPr>
          <w:sz w:val="24"/>
          <w:szCs w:val="24"/>
        </w:rPr>
        <w:t>‘</w:t>
      </w:r>
      <w:r w:rsidRPr="008F4263">
        <w:rPr>
          <w:sz w:val="24"/>
          <w:szCs w:val="24"/>
          <w:lang w:val="en-US"/>
        </w:rPr>
        <w:t>Complementarities in Inf</w:t>
      </w:r>
      <w:r>
        <w:rPr>
          <w:sz w:val="24"/>
          <w:szCs w:val="24"/>
          <w:lang w:val="en-US"/>
        </w:rPr>
        <w:t>ormation Acquisition with Short--</w:t>
      </w:r>
      <w:r w:rsidRPr="008F4263">
        <w:rPr>
          <w:sz w:val="24"/>
          <w:szCs w:val="24"/>
          <w:lang w:val="en-US"/>
        </w:rPr>
        <w:t>Term Trades</w:t>
      </w:r>
      <w:r>
        <w:rPr>
          <w:sz w:val="24"/>
          <w:szCs w:val="24"/>
          <w:lang w:val="en-US"/>
        </w:rPr>
        <w:t>’,</w:t>
      </w:r>
      <w:r w:rsidRPr="008F4263">
        <w:rPr>
          <w:sz w:val="24"/>
          <w:szCs w:val="24"/>
          <w:lang w:val="en-US"/>
        </w:rPr>
        <w:t xml:space="preserve"> </w:t>
      </w:r>
      <w:r w:rsidR="00091B72">
        <w:rPr>
          <w:i/>
          <w:iCs/>
          <w:sz w:val="24"/>
          <w:szCs w:val="24"/>
          <w:lang w:val="en-US"/>
        </w:rPr>
        <w:t>Theoretical Economics</w:t>
      </w:r>
      <w:r w:rsidR="00091B72">
        <w:rPr>
          <w:sz w:val="24"/>
          <w:szCs w:val="24"/>
          <w:lang w:val="en-US"/>
        </w:rPr>
        <w:t>, 2(4): 441-467</w:t>
      </w:r>
      <w:r w:rsidRPr="008F4263">
        <w:rPr>
          <w:sz w:val="24"/>
          <w:szCs w:val="24"/>
          <w:lang w:val="en-US"/>
        </w:rPr>
        <w:t xml:space="preserve">. </w:t>
      </w:r>
    </w:p>
    <w:p w:rsidR="00166857" w:rsidRPr="008F4263" w:rsidRDefault="00166857" w:rsidP="008F4263">
      <w:pPr>
        <w:spacing w:line="480" w:lineRule="auto"/>
        <w:rPr>
          <w:sz w:val="24"/>
          <w:szCs w:val="24"/>
        </w:rPr>
      </w:pPr>
      <w:r>
        <w:rPr>
          <w:sz w:val="24"/>
          <w:szCs w:val="24"/>
        </w:rPr>
        <w:t>Farmer, Roger E.A. (1993)</w:t>
      </w:r>
      <w:r w:rsidRPr="008F4263">
        <w:rPr>
          <w:sz w:val="24"/>
          <w:szCs w:val="24"/>
        </w:rPr>
        <w:t xml:space="preserve"> </w:t>
      </w:r>
      <w:proofErr w:type="gramStart"/>
      <w:r>
        <w:rPr>
          <w:i/>
          <w:iCs/>
          <w:sz w:val="24"/>
          <w:szCs w:val="24"/>
        </w:rPr>
        <w:t>The</w:t>
      </w:r>
      <w:proofErr w:type="gramEnd"/>
      <w:r>
        <w:rPr>
          <w:i/>
          <w:iCs/>
          <w:sz w:val="24"/>
          <w:szCs w:val="24"/>
        </w:rPr>
        <w:t xml:space="preserve"> Macroeconomics of Self--</w:t>
      </w:r>
      <w:r w:rsidRPr="008F4263">
        <w:rPr>
          <w:i/>
          <w:iCs/>
          <w:sz w:val="24"/>
          <w:szCs w:val="24"/>
        </w:rPr>
        <w:t>Fulfilling Prophecies</w:t>
      </w:r>
      <w:r>
        <w:rPr>
          <w:i/>
          <w:iCs/>
          <w:sz w:val="24"/>
          <w:szCs w:val="24"/>
        </w:rPr>
        <w:t>,</w:t>
      </w:r>
      <w:r w:rsidRPr="008F4263">
        <w:rPr>
          <w:sz w:val="24"/>
          <w:szCs w:val="24"/>
        </w:rPr>
        <w:t xml:space="preserve"> </w:t>
      </w:r>
      <w:smartTag w:uri="urn:schemas-microsoft-com:office:smarttags" w:element="City">
        <w:r w:rsidRPr="008F4263">
          <w:rPr>
            <w:sz w:val="24"/>
            <w:szCs w:val="24"/>
          </w:rPr>
          <w:t>Cambridge</w:t>
        </w:r>
      </w:smartTag>
      <w:r w:rsidRPr="008F4263">
        <w:rPr>
          <w:sz w:val="24"/>
          <w:szCs w:val="24"/>
        </w:rPr>
        <w:t xml:space="preserve"> (MA) and </w:t>
      </w:r>
      <w:smartTag w:uri="urn:schemas-microsoft-com:office:smarttags" w:element="place">
        <w:smartTag w:uri="urn:schemas-microsoft-com:office:smarttags" w:element="City">
          <w:r w:rsidRPr="008F4263">
            <w:rPr>
              <w:sz w:val="24"/>
              <w:szCs w:val="24"/>
            </w:rPr>
            <w:t>London</w:t>
          </w:r>
        </w:smartTag>
      </w:smartTag>
      <w:r w:rsidRPr="008F4263">
        <w:rPr>
          <w:sz w:val="24"/>
          <w:szCs w:val="24"/>
        </w:rPr>
        <w:t>, MIT Press.</w:t>
      </w:r>
    </w:p>
    <w:p w:rsidR="00166857" w:rsidRPr="008F4263" w:rsidRDefault="00166857" w:rsidP="008F4263">
      <w:pPr>
        <w:autoSpaceDE w:val="0"/>
        <w:autoSpaceDN w:val="0"/>
        <w:adjustRightInd w:val="0"/>
        <w:spacing w:line="480" w:lineRule="auto"/>
        <w:rPr>
          <w:sz w:val="24"/>
          <w:szCs w:val="24"/>
          <w:lang w:eastAsia="en-GB"/>
        </w:rPr>
      </w:pPr>
      <w:proofErr w:type="spellStart"/>
      <w:r w:rsidRPr="009C1D4F">
        <w:rPr>
          <w:sz w:val="24"/>
          <w:szCs w:val="24"/>
          <w:lang w:eastAsia="en-GB"/>
        </w:rPr>
        <w:t>Fernández</w:t>
      </w:r>
      <w:proofErr w:type="spellEnd"/>
      <w:r w:rsidRPr="009C1D4F">
        <w:rPr>
          <w:sz w:val="24"/>
          <w:szCs w:val="24"/>
          <w:lang w:eastAsia="en-GB"/>
        </w:rPr>
        <w:t>--</w:t>
      </w:r>
      <w:proofErr w:type="spellStart"/>
      <w:r w:rsidRPr="009C1D4F">
        <w:rPr>
          <w:sz w:val="24"/>
          <w:szCs w:val="24"/>
          <w:lang w:eastAsia="en-GB"/>
        </w:rPr>
        <w:t>Villaverde</w:t>
      </w:r>
      <w:proofErr w:type="spellEnd"/>
      <w:r w:rsidRPr="009C1D4F">
        <w:rPr>
          <w:sz w:val="24"/>
          <w:szCs w:val="24"/>
          <w:lang w:eastAsia="en-GB"/>
        </w:rPr>
        <w:t xml:space="preserve">, J., </w:t>
      </w:r>
      <w:proofErr w:type="spellStart"/>
      <w:r w:rsidRPr="009C1D4F">
        <w:rPr>
          <w:sz w:val="24"/>
          <w:szCs w:val="24"/>
          <w:lang w:eastAsia="en-GB"/>
        </w:rPr>
        <w:t>Guerron</w:t>
      </w:r>
      <w:proofErr w:type="spellEnd"/>
      <w:r>
        <w:rPr>
          <w:sz w:val="24"/>
          <w:szCs w:val="24"/>
          <w:lang w:eastAsia="en-GB"/>
        </w:rPr>
        <w:t>--</w:t>
      </w:r>
      <w:r w:rsidRPr="009C1D4F">
        <w:rPr>
          <w:sz w:val="24"/>
          <w:szCs w:val="24"/>
          <w:lang w:eastAsia="en-GB"/>
        </w:rPr>
        <w:t>Quintana</w:t>
      </w:r>
      <w:r>
        <w:rPr>
          <w:sz w:val="24"/>
          <w:szCs w:val="24"/>
          <w:lang w:eastAsia="en-GB"/>
        </w:rPr>
        <w:t>, P.A.</w:t>
      </w:r>
      <w:r w:rsidRPr="009C1D4F">
        <w:rPr>
          <w:sz w:val="24"/>
          <w:szCs w:val="24"/>
          <w:lang w:eastAsia="en-GB"/>
        </w:rPr>
        <w:t xml:space="preserve"> and Rubio</w:t>
      </w:r>
      <w:r>
        <w:rPr>
          <w:sz w:val="24"/>
          <w:szCs w:val="24"/>
          <w:lang w:eastAsia="en-GB"/>
        </w:rPr>
        <w:t>--</w:t>
      </w:r>
      <w:r w:rsidRPr="009C1D4F">
        <w:rPr>
          <w:sz w:val="24"/>
          <w:szCs w:val="24"/>
          <w:lang w:eastAsia="en-GB"/>
        </w:rPr>
        <w:t>Ramirez</w:t>
      </w:r>
      <w:r>
        <w:rPr>
          <w:sz w:val="24"/>
          <w:szCs w:val="24"/>
          <w:lang w:eastAsia="en-GB"/>
        </w:rPr>
        <w:t>, J.F.</w:t>
      </w:r>
      <w:r w:rsidRPr="009C1D4F">
        <w:rPr>
          <w:sz w:val="24"/>
          <w:szCs w:val="24"/>
          <w:lang w:eastAsia="en-GB"/>
        </w:rPr>
        <w:t xml:space="preserve"> (2010a) </w:t>
      </w:r>
      <w:r>
        <w:rPr>
          <w:sz w:val="24"/>
          <w:szCs w:val="24"/>
          <w:lang w:eastAsia="en-GB"/>
        </w:rPr>
        <w:t>‘</w:t>
      </w:r>
      <w:r w:rsidRPr="008F4263">
        <w:rPr>
          <w:sz w:val="24"/>
          <w:szCs w:val="24"/>
          <w:lang w:eastAsia="en-GB"/>
        </w:rPr>
        <w:t>Reading the recent m</w:t>
      </w:r>
      <w:r>
        <w:rPr>
          <w:sz w:val="24"/>
          <w:szCs w:val="24"/>
          <w:lang w:eastAsia="en-GB"/>
        </w:rPr>
        <w:t>onetary history of the US, 1959-</w:t>
      </w:r>
      <w:smartTag w:uri="urn:schemas-microsoft-com:office:smarttags" w:element="metricconverter">
        <w:smartTagPr>
          <w:attr w:name="ProductID" w:val="2007’"/>
        </w:smartTagPr>
        <w:r w:rsidRPr="008F4263">
          <w:rPr>
            <w:sz w:val="24"/>
            <w:szCs w:val="24"/>
            <w:lang w:eastAsia="en-GB"/>
          </w:rPr>
          <w:t>2007</w:t>
        </w:r>
        <w:r>
          <w:rPr>
            <w:sz w:val="24"/>
            <w:szCs w:val="24"/>
            <w:lang w:eastAsia="en-GB"/>
          </w:rPr>
          <w:t>’</w:t>
        </w:r>
      </w:smartTag>
      <w:r>
        <w:rPr>
          <w:sz w:val="24"/>
          <w:szCs w:val="24"/>
          <w:lang w:eastAsia="en-GB"/>
        </w:rPr>
        <w:t>,</w:t>
      </w:r>
      <w:r w:rsidRPr="008F4263">
        <w:rPr>
          <w:sz w:val="24"/>
          <w:szCs w:val="24"/>
          <w:lang w:eastAsia="en-GB"/>
        </w:rPr>
        <w:t xml:space="preserve"> </w:t>
      </w:r>
      <w:r w:rsidRPr="008F4263">
        <w:rPr>
          <w:i/>
          <w:iCs/>
          <w:sz w:val="24"/>
          <w:szCs w:val="24"/>
          <w:lang w:eastAsia="en-GB"/>
        </w:rPr>
        <w:t>Federal Reserve Bank of St. Louis Review</w:t>
      </w:r>
      <w:r>
        <w:rPr>
          <w:i/>
          <w:iCs/>
          <w:sz w:val="24"/>
          <w:szCs w:val="24"/>
          <w:lang w:eastAsia="en-GB"/>
        </w:rPr>
        <w:t>,</w:t>
      </w:r>
      <w:r>
        <w:rPr>
          <w:sz w:val="24"/>
          <w:szCs w:val="24"/>
          <w:lang w:eastAsia="en-GB"/>
        </w:rPr>
        <w:t xml:space="preserve"> 92(4): 311-</w:t>
      </w:r>
      <w:r w:rsidRPr="008F4263">
        <w:rPr>
          <w:sz w:val="24"/>
          <w:szCs w:val="24"/>
          <w:lang w:eastAsia="en-GB"/>
        </w:rPr>
        <w:t>38.</w:t>
      </w:r>
    </w:p>
    <w:p w:rsidR="00166857" w:rsidRPr="008F4263" w:rsidRDefault="00166857" w:rsidP="008F4263">
      <w:pPr>
        <w:autoSpaceDE w:val="0"/>
        <w:autoSpaceDN w:val="0"/>
        <w:adjustRightInd w:val="0"/>
        <w:spacing w:line="480" w:lineRule="auto"/>
        <w:rPr>
          <w:sz w:val="24"/>
          <w:szCs w:val="24"/>
          <w:lang w:eastAsia="en-GB"/>
        </w:rPr>
      </w:pPr>
      <w:proofErr w:type="spellStart"/>
      <w:r w:rsidRPr="003E0D32">
        <w:rPr>
          <w:sz w:val="24"/>
          <w:szCs w:val="24"/>
          <w:lang w:eastAsia="en-GB"/>
        </w:rPr>
        <w:t>Fernández</w:t>
      </w:r>
      <w:proofErr w:type="spellEnd"/>
      <w:r w:rsidRPr="003E0D32">
        <w:rPr>
          <w:sz w:val="24"/>
          <w:szCs w:val="24"/>
          <w:lang w:eastAsia="en-GB"/>
        </w:rPr>
        <w:t>--</w:t>
      </w:r>
      <w:proofErr w:type="spellStart"/>
      <w:r w:rsidRPr="003E0D32">
        <w:rPr>
          <w:sz w:val="24"/>
          <w:szCs w:val="24"/>
          <w:lang w:eastAsia="en-GB"/>
        </w:rPr>
        <w:t>Villaverde</w:t>
      </w:r>
      <w:proofErr w:type="spellEnd"/>
      <w:r w:rsidRPr="003E0D32">
        <w:rPr>
          <w:sz w:val="24"/>
          <w:szCs w:val="24"/>
          <w:lang w:eastAsia="en-GB"/>
        </w:rPr>
        <w:t xml:space="preserve">, J., </w:t>
      </w:r>
      <w:proofErr w:type="spellStart"/>
      <w:r w:rsidRPr="003E0D32">
        <w:rPr>
          <w:sz w:val="24"/>
          <w:szCs w:val="24"/>
          <w:lang w:eastAsia="en-GB"/>
        </w:rPr>
        <w:t>Guerron</w:t>
      </w:r>
      <w:proofErr w:type="spellEnd"/>
      <w:r w:rsidRPr="003E0D32">
        <w:rPr>
          <w:sz w:val="24"/>
          <w:szCs w:val="24"/>
          <w:lang w:eastAsia="en-GB"/>
        </w:rPr>
        <w:t>--Quintana, P.A. and Rubio</w:t>
      </w:r>
      <w:r>
        <w:rPr>
          <w:sz w:val="24"/>
          <w:szCs w:val="24"/>
          <w:lang w:eastAsia="en-GB"/>
        </w:rPr>
        <w:t>--</w:t>
      </w:r>
      <w:r w:rsidRPr="003E0D32">
        <w:rPr>
          <w:sz w:val="24"/>
          <w:szCs w:val="24"/>
          <w:lang w:eastAsia="en-GB"/>
        </w:rPr>
        <w:t xml:space="preserve">Ramirez, J.F. (2010b) </w:t>
      </w:r>
      <w:r>
        <w:rPr>
          <w:sz w:val="24"/>
          <w:szCs w:val="24"/>
          <w:lang w:eastAsia="en-GB"/>
        </w:rPr>
        <w:t>‘Fortune or virtue: time--</w:t>
      </w:r>
      <w:r w:rsidRPr="008F4263">
        <w:rPr>
          <w:sz w:val="24"/>
          <w:szCs w:val="24"/>
          <w:lang w:eastAsia="en-GB"/>
        </w:rPr>
        <w:t>variant volatilities versus parameter drifting in US data</w:t>
      </w:r>
      <w:r>
        <w:rPr>
          <w:sz w:val="24"/>
          <w:szCs w:val="24"/>
          <w:lang w:eastAsia="en-GB"/>
        </w:rPr>
        <w:t xml:space="preserve">’, </w:t>
      </w:r>
      <w:r w:rsidRPr="003E0D32">
        <w:rPr>
          <w:i/>
          <w:iCs/>
          <w:sz w:val="24"/>
          <w:szCs w:val="24"/>
          <w:lang w:eastAsia="en-GB"/>
        </w:rPr>
        <w:t>CEPR Discussion paper</w:t>
      </w:r>
      <w:r>
        <w:rPr>
          <w:sz w:val="24"/>
          <w:szCs w:val="24"/>
          <w:lang w:eastAsia="en-GB"/>
        </w:rPr>
        <w:t xml:space="preserve">, </w:t>
      </w:r>
      <w:r w:rsidRPr="008F4263">
        <w:rPr>
          <w:sz w:val="24"/>
          <w:szCs w:val="24"/>
          <w:lang w:eastAsia="en-GB"/>
        </w:rPr>
        <w:t>7813.</w:t>
      </w:r>
    </w:p>
    <w:p w:rsidR="00166857" w:rsidRPr="003E0D32" w:rsidRDefault="00166857" w:rsidP="003E0D32">
      <w:pPr>
        <w:pStyle w:val="PlainText"/>
        <w:spacing w:line="480" w:lineRule="auto"/>
        <w:rPr>
          <w:rFonts w:ascii="Times New Roman" w:hAnsi="Times New Roman" w:cs="Times New Roman"/>
          <w:sz w:val="24"/>
          <w:szCs w:val="24"/>
        </w:rPr>
      </w:pPr>
      <w:r>
        <w:rPr>
          <w:rFonts w:ascii="Times New Roman" w:eastAsia="SimSun" w:hAnsi="Times New Roman" w:cs="Times New Roman"/>
          <w:sz w:val="24"/>
          <w:szCs w:val="24"/>
          <w:lang w:eastAsia="zh-CN"/>
        </w:rPr>
        <w:t>Francois, P. and Lloyd--Ellis, H.</w:t>
      </w:r>
      <w:r w:rsidRPr="003E0D32">
        <w:rPr>
          <w:rFonts w:ascii="Times New Roman" w:eastAsia="SimSun" w:hAnsi="Times New Roman" w:cs="Times New Roman"/>
          <w:sz w:val="24"/>
          <w:szCs w:val="24"/>
          <w:lang w:eastAsia="zh-CN"/>
        </w:rPr>
        <w:t xml:space="preserve"> (20</w:t>
      </w:r>
      <w:r>
        <w:rPr>
          <w:rFonts w:ascii="Times New Roman" w:eastAsia="SimSun" w:hAnsi="Times New Roman" w:cs="Times New Roman"/>
          <w:sz w:val="24"/>
          <w:szCs w:val="24"/>
          <w:lang w:eastAsia="zh-CN"/>
        </w:rPr>
        <w:t>08)</w:t>
      </w:r>
      <w:r w:rsidRPr="003E0D3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3E0D32">
        <w:rPr>
          <w:rFonts w:ascii="Times New Roman" w:hAnsi="Times New Roman" w:cs="Times New Roman"/>
          <w:sz w:val="24"/>
          <w:szCs w:val="24"/>
        </w:rPr>
        <w:t>Implementation Cycles, Investment and Growth</w:t>
      </w:r>
      <w:r>
        <w:rPr>
          <w:rFonts w:ascii="Times New Roman" w:hAnsi="Times New Roman" w:cs="Times New Roman"/>
          <w:sz w:val="24"/>
          <w:szCs w:val="24"/>
        </w:rPr>
        <w:t>’,</w:t>
      </w:r>
      <w:r w:rsidRPr="003E0D32">
        <w:rPr>
          <w:rFonts w:ascii="Times New Roman" w:hAnsi="Times New Roman" w:cs="Times New Roman"/>
          <w:sz w:val="24"/>
          <w:szCs w:val="24"/>
        </w:rPr>
        <w:t xml:space="preserve"> </w:t>
      </w:r>
      <w:r w:rsidRPr="003E0D32">
        <w:rPr>
          <w:rFonts w:ascii="Times New Roman" w:hAnsi="Times New Roman" w:cs="Times New Roman"/>
          <w:i/>
          <w:iCs/>
          <w:sz w:val="24"/>
          <w:szCs w:val="24"/>
        </w:rPr>
        <w:t xml:space="preserve">International Economic Review, </w:t>
      </w:r>
      <w:r>
        <w:rPr>
          <w:rFonts w:ascii="Times New Roman" w:hAnsi="Times New Roman" w:cs="Times New Roman"/>
          <w:sz w:val="24"/>
          <w:szCs w:val="24"/>
        </w:rPr>
        <w:t>49(3): 901-</w:t>
      </w:r>
      <w:r w:rsidRPr="003E0D32">
        <w:rPr>
          <w:rFonts w:ascii="Times New Roman" w:hAnsi="Times New Roman" w:cs="Times New Roman"/>
          <w:sz w:val="24"/>
          <w:szCs w:val="24"/>
        </w:rPr>
        <w:t>42.</w:t>
      </w:r>
    </w:p>
    <w:p w:rsidR="00166857" w:rsidRPr="008F4263" w:rsidRDefault="00166857" w:rsidP="008F4263">
      <w:pPr>
        <w:spacing w:line="480" w:lineRule="auto"/>
        <w:rPr>
          <w:rFonts w:eastAsia="SimSun"/>
          <w:sz w:val="24"/>
          <w:szCs w:val="24"/>
          <w:lang w:eastAsia="zh-CN"/>
        </w:rPr>
      </w:pPr>
      <w:proofErr w:type="spellStart"/>
      <w:proofErr w:type="gramStart"/>
      <w:r w:rsidRPr="008F4263">
        <w:rPr>
          <w:rFonts w:eastAsia="SimSun"/>
          <w:sz w:val="24"/>
          <w:szCs w:val="24"/>
          <w:lang w:eastAsia="zh-CN"/>
        </w:rPr>
        <w:lastRenderedPageBreak/>
        <w:t>Giannitsarou</w:t>
      </w:r>
      <w:proofErr w:type="spellEnd"/>
      <w:r w:rsidRPr="008F4263">
        <w:rPr>
          <w:rFonts w:eastAsia="SimSun"/>
          <w:sz w:val="24"/>
          <w:szCs w:val="24"/>
          <w:lang w:eastAsia="zh-CN"/>
        </w:rPr>
        <w:t>, C</w:t>
      </w:r>
      <w:r>
        <w:rPr>
          <w:rFonts w:eastAsia="SimSun"/>
          <w:sz w:val="24"/>
          <w:szCs w:val="24"/>
          <w:lang w:eastAsia="zh-CN"/>
        </w:rPr>
        <w:t>.</w:t>
      </w:r>
      <w:r w:rsidRPr="008F4263">
        <w:rPr>
          <w:rFonts w:eastAsia="SimSun"/>
          <w:sz w:val="24"/>
          <w:szCs w:val="24"/>
          <w:lang w:eastAsia="zh-CN"/>
        </w:rPr>
        <w:t xml:space="preserve"> and </w:t>
      </w:r>
      <w:proofErr w:type="spellStart"/>
      <w:r w:rsidRPr="008F4263">
        <w:rPr>
          <w:rFonts w:eastAsia="SimSun"/>
          <w:sz w:val="24"/>
          <w:szCs w:val="24"/>
          <w:lang w:eastAsia="zh-CN"/>
        </w:rPr>
        <w:t>Toxvaerd</w:t>
      </w:r>
      <w:proofErr w:type="spellEnd"/>
      <w:r w:rsidRPr="008F4263">
        <w:rPr>
          <w:rFonts w:eastAsia="SimSun"/>
          <w:sz w:val="24"/>
          <w:szCs w:val="24"/>
          <w:lang w:eastAsia="zh-CN"/>
        </w:rPr>
        <w:t>, F</w:t>
      </w:r>
      <w:r>
        <w:rPr>
          <w:rFonts w:eastAsia="SimSun"/>
          <w:sz w:val="24"/>
          <w:szCs w:val="24"/>
          <w:lang w:eastAsia="zh-CN"/>
        </w:rPr>
        <w:t>. (2007)</w:t>
      </w:r>
      <w:r w:rsidRPr="008F4263">
        <w:rPr>
          <w:rFonts w:eastAsia="SimSun"/>
          <w:sz w:val="24"/>
          <w:szCs w:val="24"/>
          <w:lang w:eastAsia="zh-CN"/>
        </w:rPr>
        <w:t xml:space="preserve"> </w:t>
      </w:r>
      <w:r>
        <w:rPr>
          <w:rFonts w:eastAsia="SimSun"/>
          <w:sz w:val="24"/>
          <w:szCs w:val="24"/>
          <w:lang w:eastAsia="zh-CN"/>
        </w:rPr>
        <w:t>‘</w:t>
      </w:r>
      <w:r w:rsidRPr="008F4263">
        <w:rPr>
          <w:rFonts w:eastAsia="SimSun"/>
          <w:sz w:val="24"/>
          <w:szCs w:val="24"/>
          <w:lang w:eastAsia="zh-CN"/>
        </w:rPr>
        <w:t>Recursive global games</w:t>
      </w:r>
      <w:r>
        <w:rPr>
          <w:rFonts w:eastAsia="SimSun"/>
          <w:sz w:val="24"/>
          <w:szCs w:val="24"/>
          <w:lang w:eastAsia="zh-CN"/>
        </w:rPr>
        <w:t>’,</w:t>
      </w:r>
      <w:r w:rsidRPr="008F4263">
        <w:rPr>
          <w:rFonts w:eastAsia="SimSun"/>
          <w:sz w:val="24"/>
          <w:szCs w:val="24"/>
          <w:lang w:eastAsia="zh-CN"/>
        </w:rPr>
        <w:t xml:space="preserve"> </w:t>
      </w:r>
      <w:r w:rsidRPr="003E0D32">
        <w:rPr>
          <w:rFonts w:eastAsia="SimSun"/>
          <w:i/>
          <w:iCs/>
          <w:sz w:val="24"/>
          <w:szCs w:val="24"/>
          <w:lang w:eastAsia="zh-CN"/>
        </w:rPr>
        <w:t>CEPR Discussion paper</w:t>
      </w:r>
      <w:r>
        <w:rPr>
          <w:rFonts w:eastAsia="SimSun"/>
          <w:sz w:val="24"/>
          <w:szCs w:val="24"/>
          <w:lang w:eastAsia="zh-CN"/>
        </w:rPr>
        <w:t xml:space="preserve">, </w:t>
      </w:r>
      <w:r w:rsidRPr="008F4263">
        <w:rPr>
          <w:rFonts w:eastAsia="SimSun"/>
          <w:sz w:val="24"/>
          <w:szCs w:val="24"/>
          <w:lang w:eastAsia="zh-CN"/>
        </w:rPr>
        <w:t>6470.</w:t>
      </w:r>
      <w:proofErr w:type="gramEnd"/>
    </w:p>
    <w:p w:rsidR="00166857" w:rsidRPr="008F4263" w:rsidRDefault="00166857" w:rsidP="008F4263">
      <w:pPr>
        <w:spacing w:line="480" w:lineRule="auto"/>
        <w:rPr>
          <w:sz w:val="24"/>
          <w:szCs w:val="24"/>
        </w:rPr>
      </w:pPr>
      <w:proofErr w:type="spellStart"/>
      <w:r>
        <w:rPr>
          <w:sz w:val="24"/>
          <w:szCs w:val="24"/>
        </w:rPr>
        <w:t>Hobijn</w:t>
      </w:r>
      <w:proofErr w:type="spellEnd"/>
      <w:r>
        <w:rPr>
          <w:sz w:val="24"/>
          <w:szCs w:val="24"/>
        </w:rPr>
        <w:t xml:space="preserve">, B. and </w:t>
      </w:r>
      <w:proofErr w:type="spellStart"/>
      <w:r>
        <w:rPr>
          <w:sz w:val="24"/>
          <w:szCs w:val="24"/>
        </w:rPr>
        <w:t>Jovanovic</w:t>
      </w:r>
      <w:proofErr w:type="spellEnd"/>
      <w:r>
        <w:rPr>
          <w:sz w:val="24"/>
          <w:szCs w:val="24"/>
        </w:rPr>
        <w:t>, B. (2001)</w:t>
      </w:r>
      <w:r w:rsidRPr="008F4263">
        <w:rPr>
          <w:sz w:val="24"/>
          <w:szCs w:val="24"/>
        </w:rPr>
        <w:t xml:space="preserve"> </w:t>
      </w:r>
      <w:r>
        <w:rPr>
          <w:sz w:val="24"/>
          <w:szCs w:val="24"/>
        </w:rPr>
        <w:t>‘</w:t>
      </w:r>
      <w:proofErr w:type="gramStart"/>
      <w:r w:rsidRPr="008F4263">
        <w:rPr>
          <w:sz w:val="24"/>
          <w:szCs w:val="24"/>
        </w:rPr>
        <w:t>The</w:t>
      </w:r>
      <w:proofErr w:type="gramEnd"/>
      <w:r w:rsidRPr="008F4263">
        <w:rPr>
          <w:sz w:val="24"/>
          <w:szCs w:val="24"/>
        </w:rPr>
        <w:t xml:space="preserve"> information technology revolution and the stock market: evidence</w:t>
      </w:r>
      <w:r>
        <w:rPr>
          <w:sz w:val="24"/>
          <w:szCs w:val="24"/>
        </w:rPr>
        <w:t>’,</w:t>
      </w:r>
      <w:r w:rsidRPr="008F4263">
        <w:rPr>
          <w:sz w:val="24"/>
          <w:szCs w:val="24"/>
        </w:rPr>
        <w:t xml:space="preserve"> </w:t>
      </w:r>
      <w:r w:rsidRPr="008F4263">
        <w:rPr>
          <w:i/>
          <w:iCs/>
          <w:sz w:val="24"/>
          <w:szCs w:val="24"/>
        </w:rPr>
        <w:t>American Economic Review</w:t>
      </w:r>
      <w:r>
        <w:rPr>
          <w:sz w:val="24"/>
          <w:szCs w:val="24"/>
        </w:rPr>
        <w:t>, 91(5): 1203-</w:t>
      </w:r>
      <w:r w:rsidRPr="008F4263">
        <w:rPr>
          <w:sz w:val="24"/>
          <w:szCs w:val="24"/>
        </w:rPr>
        <w:t>20.</w:t>
      </w:r>
    </w:p>
    <w:p w:rsidR="00166857" w:rsidRPr="008F4263" w:rsidRDefault="00166857" w:rsidP="008F4263">
      <w:pPr>
        <w:spacing w:line="480" w:lineRule="auto"/>
        <w:rPr>
          <w:i/>
          <w:iCs/>
          <w:sz w:val="24"/>
          <w:szCs w:val="24"/>
        </w:rPr>
      </w:pPr>
      <w:proofErr w:type="spellStart"/>
      <w:r>
        <w:rPr>
          <w:sz w:val="24"/>
          <w:szCs w:val="24"/>
        </w:rPr>
        <w:t>Jaimovich</w:t>
      </w:r>
      <w:proofErr w:type="spellEnd"/>
      <w:r>
        <w:rPr>
          <w:sz w:val="24"/>
          <w:szCs w:val="24"/>
        </w:rPr>
        <w:t xml:space="preserve">, N. and </w:t>
      </w:r>
      <w:proofErr w:type="spellStart"/>
      <w:r>
        <w:rPr>
          <w:sz w:val="24"/>
          <w:szCs w:val="24"/>
        </w:rPr>
        <w:t>Rebelo</w:t>
      </w:r>
      <w:proofErr w:type="spellEnd"/>
      <w:r>
        <w:rPr>
          <w:sz w:val="24"/>
          <w:szCs w:val="24"/>
        </w:rPr>
        <w:t>, S. (2009)</w:t>
      </w:r>
      <w:r w:rsidRPr="008F4263">
        <w:rPr>
          <w:sz w:val="24"/>
          <w:szCs w:val="24"/>
        </w:rPr>
        <w:t xml:space="preserve"> </w:t>
      </w:r>
      <w:r>
        <w:rPr>
          <w:sz w:val="24"/>
          <w:szCs w:val="24"/>
        </w:rPr>
        <w:t>‘</w:t>
      </w:r>
      <w:r w:rsidRPr="008F4263">
        <w:rPr>
          <w:sz w:val="24"/>
          <w:szCs w:val="24"/>
        </w:rPr>
        <w:t>Can news about the future drive the business cycle?</w:t>
      </w:r>
      <w:proofErr w:type="gramStart"/>
      <w:r>
        <w:rPr>
          <w:sz w:val="24"/>
          <w:szCs w:val="24"/>
        </w:rPr>
        <w:t>’,</w:t>
      </w:r>
      <w:proofErr w:type="gramEnd"/>
      <w:r w:rsidRPr="008F4263">
        <w:rPr>
          <w:sz w:val="24"/>
          <w:szCs w:val="24"/>
        </w:rPr>
        <w:t xml:space="preserve"> </w:t>
      </w:r>
      <w:r w:rsidRPr="008F4263">
        <w:rPr>
          <w:i/>
          <w:iCs/>
          <w:sz w:val="24"/>
          <w:szCs w:val="24"/>
        </w:rPr>
        <w:t>American Economic Review</w:t>
      </w:r>
      <w:r>
        <w:rPr>
          <w:sz w:val="24"/>
          <w:szCs w:val="24"/>
        </w:rPr>
        <w:t>, 99(4): 1097-</w:t>
      </w:r>
      <w:r w:rsidRPr="008F4263">
        <w:rPr>
          <w:sz w:val="24"/>
          <w:szCs w:val="24"/>
        </w:rPr>
        <w:t>118.</w:t>
      </w:r>
    </w:p>
    <w:p w:rsidR="00166857" w:rsidRPr="008F4263" w:rsidRDefault="00166857" w:rsidP="008F4263">
      <w:pPr>
        <w:spacing w:line="480" w:lineRule="auto"/>
        <w:rPr>
          <w:sz w:val="24"/>
          <w:szCs w:val="24"/>
        </w:rPr>
      </w:pPr>
      <w:proofErr w:type="spellStart"/>
      <w:proofErr w:type="gramStart"/>
      <w:r w:rsidRPr="008F4263">
        <w:rPr>
          <w:sz w:val="24"/>
          <w:szCs w:val="24"/>
        </w:rPr>
        <w:t>Jenkinson</w:t>
      </w:r>
      <w:proofErr w:type="spellEnd"/>
      <w:r w:rsidRPr="008F4263">
        <w:rPr>
          <w:sz w:val="24"/>
          <w:szCs w:val="24"/>
        </w:rPr>
        <w:t>, T</w:t>
      </w:r>
      <w:r>
        <w:rPr>
          <w:sz w:val="24"/>
          <w:szCs w:val="24"/>
        </w:rPr>
        <w:t>.</w:t>
      </w:r>
      <w:r w:rsidRPr="008F4263">
        <w:rPr>
          <w:sz w:val="24"/>
          <w:szCs w:val="24"/>
        </w:rPr>
        <w:t xml:space="preserve"> and </w:t>
      </w:r>
      <w:proofErr w:type="spellStart"/>
      <w:r w:rsidRPr="008F4263">
        <w:rPr>
          <w:sz w:val="24"/>
          <w:szCs w:val="24"/>
        </w:rPr>
        <w:t>Ljungqvist</w:t>
      </w:r>
      <w:proofErr w:type="spellEnd"/>
      <w:r w:rsidRPr="008F4263">
        <w:rPr>
          <w:sz w:val="24"/>
          <w:szCs w:val="24"/>
        </w:rPr>
        <w:t>, A</w:t>
      </w:r>
      <w:r>
        <w:rPr>
          <w:sz w:val="24"/>
          <w:szCs w:val="24"/>
        </w:rPr>
        <w:t>. (2001)</w:t>
      </w:r>
      <w:r w:rsidRPr="008F4263">
        <w:rPr>
          <w:sz w:val="24"/>
          <w:szCs w:val="24"/>
        </w:rPr>
        <w:t xml:space="preserve"> </w:t>
      </w:r>
      <w:r w:rsidRPr="008F4263">
        <w:rPr>
          <w:i/>
          <w:iCs/>
          <w:sz w:val="24"/>
          <w:szCs w:val="24"/>
        </w:rPr>
        <w:t>Going Public</w:t>
      </w:r>
      <w:r>
        <w:rPr>
          <w:i/>
          <w:iCs/>
          <w:sz w:val="24"/>
          <w:szCs w:val="24"/>
        </w:rPr>
        <w:t>,</w:t>
      </w:r>
      <w:r>
        <w:rPr>
          <w:sz w:val="24"/>
          <w:szCs w:val="24"/>
        </w:rPr>
        <w:t xml:space="preserve"> 2nd </w:t>
      </w:r>
      <w:proofErr w:type="spellStart"/>
      <w:r>
        <w:rPr>
          <w:sz w:val="24"/>
          <w:szCs w:val="24"/>
        </w:rPr>
        <w:t>edn</w:t>
      </w:r>
      <w:proofErr w:type="spellEnd"/>
      <w:r>
        <w:rPr>
          <w:sz w:val="24"/>
          <w:szCs w:val="24"/>
        </w:rPr>
        <w:t>,</w:t>
      </w:r>
      <w:r w:rsidRPr="008F4263">
        <w:rPr>
          <w:sz w:val="24"/>
          <w:szCs w:val="24"/>
        </w:rPr>
        <w:t xml:space="preserve"> Oxford, Oxford University Press.</w:t>
      </w:r>
      <w:proofErr w:type="gramEnd"/>
    </w:p>
    <w:p w:rsidR="00166857" w:rsidRPr="008F4263" w:rsidRDefault="00166857" w:rsidP="008F4263">
      <w:pPr>
        <w:spacing w:line="480" w:lineRule="auto"/>
        <w:rPr>
          <w:sz w:val="24"/>
          <w:szCs w:val="24"/>
        </w:rPr>
      </w:pPr>
      <w:r w:rsidRPr="008F4263">
        <w:rPr>
          <w:sz w:val="24"/>
          <w:szCs w:val="24"/>
        </w:rPr>
        <w:t xml:space="preserve">Jorgenson, </w:t>
      </w:r>
      <w:r>
        <w:rPr>
          <w:sz w:val="24"/>
          <w:szCs w:val="24"/>
        </w:rPr>
        <w:t xml:space="preserve">D.W. and </w:t>
      </w:r>
      <w:proofErr w:type="spellStart"/>
      <w:r>
        <w:rPr>
          <w:sz w:val="24"/>
          <w:szCs w:val="24"/>
        </w:rPr>
        <w:t>Stiroh</w:t>
      </w:r>
      <w:proofErr w:type="spellEnd"/>
      <w:r>
        <w:rPr>
          <w:sz w:val="24"/>
          <w:szCs w:val="24"/>
        </w:rPr>
        <w:t>, K. (2000)</w:t>
      </w:r>
      <w:r w:rsidRPr="008F4263">
        <w:rPr>
          <w:sz w:val="24"/>
          <w:szCs w:val="24"/>
        </w:rPr>
        <w:t xml:space="preserve"> </w:t>
      </w:r>
      <w:r>
        <w:rPr>
          <w:sz w:val="24"/>
          <w:szCs w:val="24"/>
        </w:rPr>
        <w:t>‘</w:t>
      </w:r>
      <w:r w:rsidRPr="008F4263">
        <w:rPr>
          <w:sz w:val="24"/>
          <w:szCs w:val="24"/>
        </w:rPr>
        <w:t xml:space="preserve">Raising the speed limit: </w:t>
      </w:r>
      <w:smartTag w:uri="urn:schemas-microsoft-com:office:smarttags" w:element="country-region">
        <w:smartTag w:uri="urn:schemas-microsoft-com:office:smarttags" w:element="place">
          <w:r w:rsidRPr="008F4263">
            <w:rPr>
              <w:sz w:val="24"/>
              <w:szCs w:val="24"/>
            </w:rPr>
            <w:t>US</w:t>
          </w:r>
        </w:smartTag>
      </w:smartTag>
      <w:r w:rsidRPr="008F4263">
        <w:rPr>
          <w:sz w:val="24"/>
          <w:szCs w:val="24"/>
        </w:rPr>
        <w:t xml:space="preserve"> economic growth in the information age</w:t>
      </w:r>
      <w:r>
        <w:rPr>
          <w:sz w:val="24"/>
          <w:szCs w:val="24"/>
        </w:rPr>
        <w:t>’,</w:t>
      </w:r>
      <w:r w:rsidRPr="008F4263">
        <w:rPr>
          <w:sz w:val="24"/>
          <w:szCs w:val="24"/>
        </w:rPr>
        <w:t xml:space="preserve"> </w:t>
      </w:r>
      <w:r w:rsidRPr="008F4263">
        <w:rPr>
          <w:i/>
          <w:iCs/>
          <w:sz w:val="24"/>
          <w:szCs w:val="24"/>
        </w:rPr>
        <w:t>Brookings Papers on Economic Activity</w:t>
      </w:r>
      <w:r w:rsidRPr="008F4263">
        <w:rPr>
          <w:sz w:val="24"/>
          <w:szCs w:val="24"/>
        </w:rPr>
        <w:t xml:space="preserve">, </w:t>
      </w:r>
      <w:r>
        <w:rPr>
          <w:sz w:val="24"/>
          <w:szCs w:val="24"/>
        </w:rPr>
        <w:t xml:space="preserve">31(1): </w:t>
      </w:r>
      <w:r w:rsidRPr="008F4263">
        <w:rPr>
          <w:sz w:val="24"/>
          <w:szCs w:val="24"/>
        </w:rPr>
        <w:t>1</w:t>
      </w:r>
      <w:r>
        <w:rPr>
          <w:sz w:val="24"/>
          <w:szCs w:val="24"/>
        </w:rPr>
        <w:t>25-</w:t>
      </w:r>
      <w:r w:rsidRPr="008F4263">
        <w:rPr>
          <w:sz w:val="24"/>
          <w:szCs w:val="24"/>
        </w:rPr>
        <w:t>235.</w:t>
      </w:r>
    </w:p>
    <w:p w:rsidR="00166857" w:rsidRPr="008F4263" w:rsidRDefault="00166857" w:rsidP="008F4263">
      <w:pPr>
        <w:spacing w:line="480" w:lineRule="auto"/>
        <w:rPr>
          <w:sz w:val="24"/>
          <w:szCs w:val="24"/>
        </w:rPr>
      </w:pPr>
      <w:r w:rsidRPr="008F4263">
        <w:rPr>
          <w:sz w:val="24"/>
          <w:szCs w:val="24"/>
        </w:rPr>
        <w:t>Keynes, J</w:t>
      </w:r>
      <w:r>
        <w:rPr>
          <w:sz w:val="24"/>
          <w:szCs w:val="24"/>
        </w:rPr>
        <w:t>.</w:t>
      </w:r>
      <w:r w:rsidRPr="008F4263">
        <w:rPr>
          <w:sz w:val="24"/>
          <w:szCs w:val="24"/>
        </w:rPr>
        <w:t>M</w:t>
      </w:r>
      <w:r>
        <w:rPr>
          <w:sz w:val="24"/>
          <w:szCs w:val="24"/>
        </w:rPr>
        <w:t>.</w:t>
      </w:r>
      <w:r w:rsidRPr="008F4263">
        <w:rPr>
          <w:sz w:val="24"/>
          <w:szCs w:val="24"/>
        </w:rPr>
        <w:t xml:space="preserve"> (1936) </w:t>
      </w:r>
      <w:proofErr w:type="gramStart"/>
      <w:r w:rsidRPr="008F4263">
        <w:rPr>
          <w:i/>
          <w:iCs/>
          <w:sz w:val="24"/>
          <w:szCs w:val="24"/>
        </w:rPr>
        <w:t>The</w:t>
      </w:r>
      <w:proofErr w:type="gramEnd"/>
      <w:r w:rsidRPr="008F4263">
        <w:rPr>
          <w:i/>
          <w:iCs/>
          <w:sz w:val="24"/>
          <w:szCs w:val="24"/>
        </w:rPr>
        <w:t xml:space="preserve"> General Theory of Employment, Interest and Money</w:t>
      </w:r>
      <w:r>
        <w:rPr>
          <w:i/>
          <w:iCs/>
          <w:sz w:val="24"/>
          <w:szCs w:val="24"/>
        </w:rPr>
        <w:t>,</w:t>
      </w:r>
      <w:r w:rsidRPr="008F4263">
        <w:rPr>
          <w:sz w:val="24"/>
          <w:szCs w:val="24"/>
        </w:rPr>
        <w:t xml:space="preserve"> </w:t>
      </w:r>
      <w:smartTag w:uri="urn:schemas-microsoft-com:office:smarttags" w:element="place">
        <w:smartTag w:uri="urn:schemas-microsoft-com:office:smarttags" w:element="City">
          <w:r w:rsidRPr="008F4263">
            <w:rPr>
              <w:sz w:val="24"/>
              <w:szCs w:val="24"/>
            </w:rPr>
            <w:t>London</w:t>
          </w:r>
        </w:smartTag>
      </w:smartTag>
      <w:r w:rsidRPr="008F4263">
        <w:rPr>
          <w:sz w:val="24"/>
          <w:szCs w:val="24"/>
        </w:rPr>
        <w:t>, Macmillan.</w:t>
      </w:r>
    </w:p>
    <w:p w:rsidR="00166857" w:rsidRPr="008F4263" w:rsidRDefault="00166857" w:rsidP="00091B72">
      <w:pPr>
        <w:tabs>
          <w:tab w:val="left" w:pos="960"/>
        </w:tabs>
        <w:autoSpaceDE w:val="0"/>
        <w:autoSpaceDN w:val="0"/>
        <w:adjustRightInd w:val="0"/>
        <w:spacing w:line="480" w:lineRule="auto"/>
        <w:rPr>
          <w:color w:val="000000"/>
          <w:sz w:val="24"/>
          <w:szCs w:val="24"/>
          <w:lang w:val="en-US"/>
        </w:rPr>
      </w:pPr>
      <w:r w:rsidRPr="008F4263">
        <w:rPr>
          <w:color w:val="000000"/>
          <w:sz w:val="24"/>
          <w:szCs w:val="24"/>
          <w:lang w:val="en-US"/>
        </w:rPr>
        <w:t>Kim, Y</w:t>
      </w:r>
      <w:r>
        <w:rPr>
          <w:color w:val="000000"/>
          <w:sz w:val="24"/>
          <w:szCs w:val="24"/>
          <w:lang w:val="en-US"/>
        </w:rPr>
        <w:t>. (1996)</w:t>
      </w:r>
      <w:r w:rsidRPr="008F4263">
        <w:rPr>
          <w:color w:val="000000"/>
          <w:sz w:val="24"/>
          <w:szCs w:val="24"/>
          <w:lang w:val="en-US"/>
        </w:rPr>
        <w:t xml:space="preserve"> </w:t>
      </w:r>
      <w:r>
        <w:rPr>
          <w:color w:val="000000"/>
          <w:sz w:val="24"/>
          <w:szCs w:val="24"/>
          <w:lang w:val="en-US"/>
        </w:rPr>
        <w:t>‘Equilibrium Selection in n--</w:t>
      </w:r>
      <w:r w:rsidRPr="008F4263">
        <w:rPr>
          <w:color w:val="000000"/>
          <w:sz w:val="24"/>
          <w:szCs w:val="24"/>
          <w:lang w:val="en-US"/>
        </w:rPr>
        <w:t>Person Coordination Games</w:t>
      </w:r>
      <w:r>
        <w:rPr>
          <w:color w:val="000000"/>
          <w:sz w:val="24"/>
          <w:szCs w:val="24"/>
          <w:lang w:val="en-US"/>
        </w:rPr>
        <w:t>’,</w:t>
      </w:r>
      <w:r w:rsidRPr="008F4263">
        <w:rPr>
          <w:color w:val="000000"/>
          <w:sz w:val="24"/>
          <w:szCs w:val="24"/>
          <w:lang w:val="en-US"/>
        </w:rPr>
        <w:t xml:space="preserve"> </w:t>
      </w:r>
      <w:r w:rsidRPr="008F4263">
        <w:rPr>
          <w:i/>
          <w:iCs/>
          <w:color w:val="000000"/>
          <w:sz w:val="24"/>
          <w:szCs w:val="24"/>
          <w:lang w:val="en-US"/>
        </w:rPr>
        <w:t>Games and Economic Behavior</w:t>
      </w:r>
      <w:r>
        <w:rPr>
          <w:color w:val="000000"/>
          <w:sz w:val="24"/>
          <w:szCs w:val="24"/>
          <w:lang w:val="en-US"/>
        </w:rPr>
        <w:t>, 15</w:t>
      </w:r>
      <w:r w:rsidR="00091B72">
        <w:rPr>
          <w:color w:val="000000"/>
          <w:sz w:val="24"/>
          <w:szCs w:val="24"/>
          <w:lang w:val="en-US"/>
        </w:rPr>
        <w:t>(2):</w:t>
      </w:r>
      <w:r>
        <w:rPr>
          <w:color w:val="000000"/>
          <w:sz w:val="24"/>
          <w:szCs w:val="24"/>
          <w:lang w:val="en-US"/>
        </w:rPr>
        <w:t xml:space="preserve"> 203-</w:t>
      </w:r>
      <w:r w:rsidRPr="008F4263">
        <w:rPr>
          <w:color w:val="000000"/>
          <w:sz w:val="24"/>
          <w:szCs w:val="24"/>
          <w:lang w:val="en-US"/>
        </w:rPr>
        <w:t>27.</w:t>
      </w:r>
    </w:p>
    <w:p w:rsidR="00166857" w:rsidRPr="008F4263" w:rsidRDefault="00166857" w:rsidP="008F4263">
      <w:pPr>
        <w:autoSpaceDE w:val="0"/>
        <w:autoSpaceDN w:val="0"/>
        <w:adjustRightInd w:val="0"/>
        <w:spacing w:line="480" w:lineRule="auto"/>
        <w:rPr>
          <w:sz w:val="24"/>
          <w:szCs w:val="24"/>
          <w:lang w:eastAsia="en-GB"/>
        </w:rPr>
      </w:pPr>
      <w:r w:rsidRPr="008F4263">
        <w:rPr>
          <w:sz w:val="24"/>
          <w:szCs w:val="24"/>
          <w:lang w:eastAsia="en-GB"/>
        </w:rPr>
        <w:t>Leduc,</w:t>
      </w:r>
      <w:r>
        <w:rPr>
          <w:sz w:val="24"/>
          <w:szCs w:val="24"/>
          <w:lang w:eastAsia="en-GB"/>
        </w:rPr>
        <w:t xml:space="preserve"> S. and Sill, K. (2007)</w:t>
      </w:r>
      <w:r w:rsidRPr="008F4263">
        <w:rPr>
          <w:sz w:val="24"/>
          <w:szCs w:val="24"/>
          <w:lang w:eastAsia="en-GB"/>
        </w:rPr>
        <w:t xml:space="preserve"> </w:t>
      </w:r>
      <w:r>
        <w:rPr>
          <w:sz w:val="24"/>
          <w:szCs w:val="24"/>
          <w:lang w:eastAsia="en-GB"/>
        </w:rPr>
        <w:t>‘</w:t>
      </w:r>
      <w:r w:rsidRPr="008F4263">
        <w:rPr>
          <w:sz w:val="24"/>
          <w:szCs w:val="24"/>
          <w:lang w:eastAsia="en-GB"/>
        </w:rPr>
        <w:t>Monetary policy, oil shocks, and TFP: Accounting for the decline in US volatility</w:t>
      </w:r>
      <w:r>
        <w:rPr>
          <w:sz w:val="24"/>
          <w:szCs w:val="24"/>
          <w:lang w:eastAsia="en-GB"/>
        </w:rPr>
        <w:t>’,</w:t>
      </w:r>
      <w:r w:rsidRPr="008F4263">
        <w:rPr>
          <w:sz w:val="24"/>
          <w:szCs w:val="24"/>
          <w:lang w:eastAsia="en-GB"/>
        </w:rPr>
        <w:t xml:space="preserve"> </w:t>
      </w:r>
      <w:r w:rsidRPr="008F4263">
        <w:rPr>
          <w:i/>
          <w:iCs/>
          <w:sz w:val="24"/>
          <w:szCs w:val="24"/>
          <w:lang w:eastAsia="en-GB"/>
        </w:rPr>
        <w:t>Review of Economic Dynamics</w:t>
      </w:r>
      <w:r w:rsidRPr="008F4263">
        <w:rPr>
          <w:sz w:val="24"/>
          <w:szCs w:val="24"/>
          <w:lang w:eastAsia="en-GB"/>
        </w:rPr>
        <w:t>, 10</w:t>
      </w:r>
      <w:r>
        <w:rPr>
          <w:sz w:val="24"/>
          <w:szCs w:val="24"/>
          <w:lang w:eastAsia="en-GB"/>
        </w:rPr>
        <w:t>(4):</w:t>
      </w:r>
      <w:r w:rsidRPr="008F4263">
        <w:rPr>
          <w:sz w:val="24"/>
          <w:szCs w:val="24"/>
          <w:lang w:eastAsia="en-GB"/>
        </w:rPr>
        <w:t xml:space="preserve"> 595</w:t>
      </w:r>
      <w:r>
        <w:rPr>
          <w:sz w:val="24"/>
          <w:szCs w:val="24"/>
          <w:lang w:eastAsia="en-GB"/>
        </w:rPr>
        <w:t>-</w:t>
      </w:r>
      <w:r w:rsidRPr="008F4263">
        <w:rPr>
          <w:sz w:val="24"/>
          <w:szCs w:val="24"/>
          <w:lang w:eastAsia="en-GB"/>
        </w:rPr>
        <w:t>614.</w:t>
      </w:r>
    </w:p>
    <w:p w:rsidR="00166857" w:rsidRPr="008F4263" w:rsidRDefault="00166857" w:rsidP="008F4263">
      <w:pPr>
        <w:spacing w:line="480" w:lineRule="auto"/>
        <w:rPr>
          <w:sz w:val="24"/>
          <w:szCs w:val="24"/>
        </w:rPr>
      </w:pPr>
      <w:smartTag w:uri="urn:schemas-microsoft-com:office:smarttags" w:element="City">
        <w:smartTag w:uri="urn:schemas-microsoft-com:office:smarttags" w:element="place">
          <w:r w:rsidRPr="008F4263">
            <w:rPr>
              <w:sz w:val="24"/>
              <w:szCs w:val="24"/>
            </w:rPr>
            <w:t>Matsuyama</w:t>
          </w:r>
        </w:smartTag>
      </w:smartTag>
      <w:r w:rsidRPr="008F4263">
        <w:rPr>
          <w:sz w:val="24"/>
          <w:szCs w:val="24"/>
        </w:rPr>
        <w:t>, K</w:t>
      </w:r>
      <w:r>
        <w:rPr>
          <w:sz w:val="24"/>
          <w:szCs w:val="24"/>
        </w:rPr>
        <w:t>. (1995)</w:t>
      </w:r>
      <w:r w:rsidRPr="008F4263">
        <w:rPr>
          <w:sz w:val="24"/>
          <w:szCs w:val="24"/>
        </w:rPr>
        <w:t xml:space="preserve"> </w:t>
      </w:r>
      <w:r>
        <w:rPr>
          <w:sz w:val="24"/>
          <w:szCs w:val="24"/>
        </w:rPr>
        <w:t>‘</w:t>
      </w:r>
      <w:r w:rsidRPr="008F4263">
        <w:rPr>
          <w:sz w:val="24"/>
          <w:szCs w:val="24"/>
        </w:rPr>
        <w:t>Complementarities and Cumulative Processes in Models of Monopolistic Competition</w:t>
      </w:r>
      <w:r>
        <w:rPr>
          <w:sz w:val="24"/>
          <w:szCs w:val="24"/>
        </w:rPr>
        <w:t>’,</w:t>
      </w:r>
      <w:r w:rsidRPr="008F4263">
        <w:rPr>
          <w:sz w:val="24"/>
          <w:szCs w:val="24"/>
        </w:rPr>
        <w:t xml:space="preserve"> </w:t>
      </w:r>
      <w:r w:rsidRPr="008F4263">
        <w:rPr>
          <w:i/>
          <w:iCs/>
          <w:sz w:val="24"/>
          <w:szCs w:val="24"/>
        </w:rPr>
        <w:t>Journal of Economic Literature</w:t>
      </w:r>
      <w:r>
        <w:rPr>
          <w:sz w:val="24"/>
          <w:szCs w:val="24"/>
        </w:rPr>
        <w:t>, 33</w:t>
      </w:r>
      <w:r w:rsidRPr="008F4263">
        <w:rPr>
          <w:sz w:val="24"/>
          <w:szCs w:val="24"/>
        </w:rPr>
        <w:t>(2)</w:t>
      </w:r>
      <w:r>
        <w:rPr>
          <w:sz w:val="24"/>
          <w:szCs w:val="24"/>
        </w:rPr>
        <w:t>: 701-</w:t>
      </w:r>
      <w:r w:rsidRPr="008F4263">
        <w:rPr>
          <w:sz w:val="24"/>
          <w:szCs w:val="24"/>
        </w:rPr>
        <w:t>29.</w:t>
      </w:r>
    </w:p>
    <w:p w:rsidR="00166857" w:rsidRPr="008F4263" w:rsidRDefault="00166857" w:rsidP="008F4263">
      <w:pPr>
        <w:spacing w:line="480" w:lineRule="auto"/>
        <w:rPr>
          <w:sz w:val="24"/>
          <w:szCs w:val="24"/>
        </w:rPr>
      </w:pPr>
      <w:r w:rsidRPr="008F4263">
        <w:rPr>
          <w:sz w:val="24"/>
          <w:szCs w:val="24"/>
        </w:rPr>
        <w:t>McConnell, M</w:t>
      </w:r>
      <w:r>
        <w:rPr>
          <w:sz w:val="24"/>
          <w:szCs w:val="24"/>
        </w:rPr>
        <w:t>.</w:t>
      </w:r>
      <w:r w:rsidRPr="008F4263">
        <w:rPr>
          <w:sz w:val="24"/>
          <w:szCs w:val="24"/>
        </w:rPr>
        <w:t xml:space="preserve">M. </w:t>
      </w:r>
      <w:r>
        <w:rPr>
          <w:sz w:val="24"/>
          <w:szCs w:val="24"/>
        </w:rPr>
        <w:t>and Perez--</w:t>
      </w:r>
      <w:proofErr w:type="spellStart"/>
      <w:r>
        <w:rPr>
          <w:sz w:val="24"/>
          <w:szCs w:val="24"/>
        </w:rPr>
        <w:t>Quiro</w:t>
      </w:r>
      <w:proofErr w:type="spellEnd"/>
      <w:r>
        <w:rPr>
          <w:sz w:val="24"/>
          <w:szCs w:val="24"/>
        </w:rPr>
        <w:t>, G. (2000)</w:t>
      </w:r>
      <w:r w:rsidRPr="008F4263">
        <w:rPr>
          <w:sz w:val="24"/>
          <w:szCs w:val="24"/>
        </w:rPr>
        <w:t xml:space="preserve"> </w:t>
      </w:r>
      <w:r>
        <w:rPr>
          <w:sz w:val="24"/>
          <w:szCs w:val="24"/>
        </w:rPr>
        <w:t>‘</w:t>
      </w:r>
      <w:r w:rsidRPr="008F4263">
        <w:rPr>
          <w:sz w:val="24"/>
          <w:szCs w:val="24"/>
        </w:rPr>
        <w:t xml:space="preserve">Output fluctuations in the </w:t>
      </w:r>
      <w:smartTag w:uri="urn:schemas-microsoft-com:office:smarttags" w:element="place">
        <w:smartTag w:uri="urn:schemas-microsoft-com:office:smarttags" w:element="country-region">
          <w:r w:rsidRPr="008F4263">
            <w:rPr>
              <w:sz w:val="24"/>
              <w:szCs w:val="24"/>
            </w:rPr>
            <w:t>United States</w:t>
          </w:r>
        </w:smartTag>
      </w:smartTag>
      <w:r w:rsidRPr="008F4263">
        <w:rPr>
          <w:sz w:val="24"/>
          <w:szCs w:val="24"/>
        </w:rPr>
        <w:t>: what has changed since the early 1980s?</w:t>
      </w:r>
      <w:proofErr w:type="gramStart"/>
      <w:r>
        <w:rPr>
          <w:sz w:val="24"/>
          <w:szCs w:val="24"/>
        </w:rPr>
        <w:t>’,</w:t>
      </w:r>
      <w:proofErr w:type="gramEnd"/>
      <w:r w:rsidRPr="008F4263">
        <w:rPr>
          <w:sz w:val="24"/>
          <w:szCs w:val="24"/>
        </w:rPr>
        <w:t xml:space="preserve"> </w:t>
      </w:r>
      <w:r w:rsidRPr="008F4263">
        <w:rPr>
          <w:i/>
          <w:iCs/>
          <w:sz w:val="24"/>
          <w:szCs w:val="24"/>
        </w:rPr>
        <w:t>American Economic Review</w:t>
      </w:r>
      <w:r w:rsidRPr="008F4263">
        <w:rPr>
          <w:sz w:val="24"/>
          <w:szCs w:val="24"/>
        </w:rPr>
        <w:t>, 90(5)</w:t>
      </w:r>
      <w:r>
        <w:rPr>
          <w:sz w:val="24"/>
          <w:szCs w:val="24"/>
        </w:rPr>
        <w:t>: 1464-</w:t>
      </w:r>
      <w:r w:rsidRPr="008F4263">
        <w:rPr>
          <w:sz w:val="24"/>
          <w:szCs w:val="24"/>
        </w:rPr>
        <w:t>76.</w:t>
      </w:r>
    </w:p>
    <w:p w:rsidR="00166857" w:rsidRPr="008F4263" w:rsidRDefault="00166857" w:rsidP="008F4263">
      <w:pPr>
        <w:spacing w:line="480" w:lineRule="auto"/>
        <w:rPr>
          <w:sz w:val="24"/>
          <w:szCs w:val="24"/>
        </w:rPr>
      </w:pPr>
      <w:proofErr w:type="gramStart"/>
      <w:r w:rsidRPr="008F4263">
        <w:rPr>
          <w:sz w:val="24"/>
          <w:szCs w:val="24"/>
        </w:rPr>
        <w:t>Morris, S</w:t>
      </w:r>
      <w:r>
        <w:rPr>
          <w:sz w:val="24"/>
          <w:szCs w:val="24"/>
        </w:rPr>
        <w:t>. and Shin, H.S. (1998)</w:t>
      </w:r>
      <w:r w:rsidRPr="008F4263">
        <w:rPr>
          <w:sz w:val="24"/>
          <w:szCs w:val="24"/>
        </w:rPr>
        <w:t xml:space="preserve"> </w:t>
      </w:r>
      <w:r>
        <w:rPr>
          <w:sz w:val="24"/>
          <w:szCs w:val="24"/>
        </w:rPr>
        <w:t>‘</w:t>
      </w:r>
      <w:r w:rsidRPr="008F4263">
        <w:rPr>
          <w:sz w:val="24"/>
          <w:szCs w:val="24"/>
        </w:rPr>
        <w:t>Unique Equilibrium in a Model of Self Fulfilling Currency Attacks</w:t>
      </w:r>
      <w:r>
        <w:rPr>
          <w:sz w:val="24"/>
          <w:szCs w:val="24"/>
        </w:rPr>
        <w:t>’,</w:t>
      </w:r>
      <w:r w:rsidRPr="008F4263">
        <w:rPr>
          <w:sz w:val="24"/>
          <w:szCs w:val="24"/>
        </w:rPr>
        <w:t xml:space="preserve"> </w:t>
      </w:r>
      <w:r w:rsidRPr="008F4263">
        <w:rPr>
          <w:i/>
          <w:iCs/>
          <w:sz w:val="24"/>
          <w:szCs w:val="24"/>
        </w:rPr>
        <w:t>American Economic Review</w:t>
      </w:r>
      <w:r>
        <w:rPr>
          <w:sz w:val="24"/>
          <w:szCs w:val="24"/>
        </w:rPr>
        <w:t>, 88(3):</w:t>
      </w:r>
      <w:r w:rsidRPr="008F4263">
        <w:rPr>
          <w:sz w:val="24"/>
          <w:szCs w:val="24"/>
        </w:rPr>
        <w:t xml:space="preserve"> </w:t>
      </w:r>
      <w:r>
        <w:rPr>
          <w:sz w:val="24"/>
          <w:szCs w:val="24"/>
        </w:rPr>
        <w:t>587-</w:t>
      </w:r>
      <w:r w:rsidRPr="008F4263">
        <w:rPr>
          <w:sz w:val="24"/>
          <w:szCs w:val="24"/>
        </w:rPr>
        <w:t>97.</w:t>
      </w:r>
      <w:proofErr w:type="gramEnd"/>
    </w:p>
    <w:p w:rsidR="00166857" w:rsidRPr="008F4263" w:rsidRDefault="00166857" w:rsidP="008F4263">
      <w:pPr>
        <w:spacing w:line="480" w:lineRule="auto"/>
        <w:rPr>
          <w:sz w:val="24"/>
          <w:szCs w:val="24"/>
        </w:rPr>
      </w:pPr>
      <w:r>
        <w:rPr>
          <w:sz w:val="24"/>
          <w:szCs w:val="24"/>
        </w:rPr>
        <w:lastRenderedPageBreak/>
        <w:t>Morris, S.</w:t>
      </w:r>
      <w:r w:rsidRPr="008F4263">
        <w:rPr>
          <w:sz w:val="24"/>
          <w:szCs w:val="24"/>
        </w:rPr>
        <w:t xml:space="preserve"> and Shin</w:t>
      </w:r>
      <w:r>
        <w:rPr>
          <w:sz w:val="24"/>
          <w:szCs w:val="24"/>
        </w:rPr>
        <w:t>, H.S.</w:t>
      </w:r>
      <w:r w:rsidRPr="008F4263">
        <w:rPr>
          <w:sz w:val="24"/>
          <w:szCs w:val="24"/>
        </w:rPr>
        <w:t xml:space="preserve"> (2000) </w:t>
      </w:r>
      <w:r>
        <w:rPr>
          <w:sz w:val="24"/>
          <w:szCs w:val="24"/>
        </w:rPr>
        <w:t>‘</w:t>
      </w:r>
      <w:r w:rsidRPr="008F4263">
        <w:rPr>
          <w:sz w:val="24"/>
          <w:szCs w:val="24"/>
        </w:rPr>
        <w:t xml:space="preserve">Rethinking multiple </w:t>
      </w:r>
      <w:proofErr w:type="spellStart"/>
      <w:r w:rsidRPr="008F4263">
        <w:rPr>
          <w:sz w:val="24"/>
          <w:szCs w:val="24"/>
        </w:rPr>
        <w:t>equilibria</w:t>
      </w:r>
      <w:proofErr w:type="spellEnd"/>
      <w:r w:rsidRPr="008F4263">
        <w:rPr>
          <w:sz w:val="24"/>
          <w:szCs w:val="24"/>
        </w:rPr>
        <w:t xml:space="preserve"> in macroeconomics</w:t>
      </w:r>
      <w:r>
        <w:rPr>
          <w:sz w:val="24"/>
          <w:szCs w:val="24"/>
        </w:rPr>
        <w:t>’,</w:t>
      </w:r>
      <w:r w:rsidRPr="008F4263">
        <w:rPr>
          <w:sz w:val="24"/>
          <w:szCs w:val="24"/>
        </w:rPr>
        <w:t xml:space="preserve"> </w:t>
      </w:r>
      <w:r w:rsidRPr="008F4263">
        <w:rPr>
          <w:i/>
          <w:iCs/>
          <w:sz w:val="24"/>
          <w:szCs w:val="24"/>
        </w:rPr>
        <w:t>NBER Macroeconomics Annual</w:t>
      </w:r>
      <w:r>
        <w:rPr>
          <w:sz w:val="24"/>
          <w:szCs w:val="24"/>
        </w:rPr>
        <w:t>, 139-</w:t>
      </w:r>
      <w:r w:rsidRPr="008F4263">
        <w:rPr>
          <w:sz w:val="24"/>
          <w:szCs w:val="24"/>
        </w:rPr>
        <w:t>61.</w:t>
      </w:r>
    </w:p>
    <w:p w:rsidR="00166857" w:rsidRPr="008F4263" w:rsidRDefault="00166857" w:rsidP="008F4263">
      <w:pPr>
        <w:spacing w:line="480" w:lineRule="auto"/>
        <w:rPr>
          <w:sz w:val="24"/>
          <w:szCs w:val="24"/>
        </w:rPr>
      </w:pPr>
      <w:r w:rsidRPr="008F4263">
        <w:rPr>
          <w:sz w:val="24"/>
          <w:szCs w:val="24"/>
        </w:rPr>
        <w:t>Morris, S</w:t>
      </w:r>
      <w:r>
        <w:rPr>
          <w:sz w:val="24"/>
          <w:szCs w:val="24"/>
        </w:rPr>
        <w:t xml:space="preserve">. </w:t>
      </w:r>
      <w:r w:rsidRPr="008F4263">
        <w:rPr>
          <w:sz w:val="24"/>
          <w:szCs w:val="24"/>
        </w:rPr>
        <w:t>and Shin</w:t>
      </w:r>
      <w:r>
        <w:rPr>
          <w:sz w:val="24"/>
          <w:szCs w:val="24"/>
        </w:rPr>
        <w:t>, H.S. (2003)</w:t>
      </w:r>
      <w:r w:rsidRPr="008F4263">
        <w:rPr>
          <w:sz w:val="24"/>
          <w:szCs w:val="24"/>
        </w:rPr>
        <w:t xml:space="preserve"> </w:t>
      </w:r>
      <w:r>
        <w:rPr>
          <w:sz w:val="24"/>
          <w:szCs w:val="24"/>
        </w:rPr>
        <w:t>‘</w:t>
      </w:r>
      <w:r w:rsidRPr="008F4263">
        <w:rPr>
          <w:sz w:val="24"/>
          <w:szCs w:val="24"/>
        </w:rPr>
        <w:t>Global games: theory and applications</w:t>
      </w:r>
      <w:r>
        <w:rPr>
          <w:sz w:val="24"/>
          <w:szCs w:val="24"/>
        </w:rPr>
        <w:t>’, i</w:t>
      </w:r>
      <w:r w:rsidRPr="008F4263">
        <w:rPr>
          <w:sz w:val="24"/>
          <w:szCs w:val="24"/>
        </w:rPr>
        <w:t xml:space="preserve">n M. </w:t>
      </w:r>
      <w:proofErr w:type="spellStart"/>
      <w:r w:rsidRPr="008F4263">
        <w:rPr>
          <w:sz w:val="24"/>
          <w:szCs w:val="24"/>
        </w:rPr>
        <w:t>Dewatripont</w:t>
      </w:r>
      <w:proofErr w:type="spellEnd"/>
      <w:r w:rsidRPr="008F4263">
        <w:rPr>
          <w:sz w:val="24"/>
          <w:szCs w:val="24"/>
        </w:rPr>
        <w:t xml:space="preserve">, L. Hansen and S. </w:t>
      </w:r>
      <w:proofErr w:type="spellStart"/>
      <w:r w:rsidRPr="008F4263">
        <w:rPr>
          <w:sz w:val="24"/>
          <w:szCs w:val="24"/>
        </w:rPr>
        <w:t>Turnovsky</w:t>
      </w:r>
      <w:proofErr w:type="spellEnd"/>
      <w:r>
        <w:rPr>
          <w:sz w:val="24"/>
          <w:szCs w:val="24"/>
        </w:rPr>
        <w:t xml:space="preserve"> (eds.)</w:t>
      </w:r>
      <w:r w:rsidRPr="008F4263">
        <w:rPr>
          <w:i/>
          <w:iCs/>
          <w:sz w:val="24"/>
          <w:szCs w:val="24"/>
        </w:rPr>
        <w:t xml:space="preserve"> Advances in Economic and Econometrics (Proceedings of the Eighth World Congress of the Econometric Society)</w:t>
      </w:r>
      <w:r>
        <w:rPr>
          <w:i/>
          <w:iCs/>
          <w:sz w:val="24"/>
          <w:szCs w:val="24"/>
        </w:rPr>
        <w:t>,</w:t>
      </w:r>
      <w:r w:rsidRPr="008F4263">
        <w:rPr>
          <w:sz w:val="24"/>
          <w:szCs w:val="24"/>
        </w:rPr>
        <w:t xml:space="preserve"> Cambridge University Press, Cambridge, England.</w:t>
      </w:r>
    </w:p>
    <w:p w:rsidR="00166857" w:rsidRPr="008F4263" w:rsidRDefault="00166857" w:rsidP="008F4263">
      <w:pPr>
        <w:spacing w:line="480" w:lineRule="auto"/>
        <w:rPr>
          <w:sz w:val="24"/>
          <w:szCs w:val="24"/>
        </w:rPr>
      </w:pPr>
      <w:proofErr w:type="spellStart"/>
      <w:r w:rsidRPr="00D97CC3">
        <w:rPr>
          <w:sz w:val="24"/>
          <w:szCs w:val="24"/>
        </w:rPr>
        <w:t>Pástor</w:t>
      </w:r>
      <w:proofErr w:type="spellEnd"/>
      <w:r w:rsidRPr="00D97CC3">
        <w:rPr>
          <w:sz w:val="24"/>
          <w:szCs w:val="24"/>
        </w:rPr>
        <w:t xml:space="preserve">, Ĺ. and </w:t>
      </w:r>
      <w:proofErr w:type="spellStart"/>
      <w:r w:rsidRPr="00D97CC3">
        <w:rPr>
          <w:sz w:val="24"/>
          <w:szCs w:val="24"/>
        </w:rPr>
        <w:t>Veronesi</w:t>
      </w:r>
      <w:proofErr w:type="spellEnd"/>
      <w:r w:rsidRPr="00D97CC3">
        <w:rPr>
          <w:sz w:val="24"/>
          <w:szCs w:val="24"/>
        </w:rPr>
        <w:t>, P.</w:t>
      </w:r>
      <w:r>
        <w:rPr>
          <w:sz w:val="24"/>
          <w:szCs w:val="24"/>
        </w:rPr>
        <w:t xml:space="preserve"> (2005)</w:t>
      </w:r>
      <w:r w:rsidRPr="00D97CC3">
        <w:rPr>
          <w:sz w:val="24"/>
          <w:szCs w:val="24"/>
        </w:rPr>
        <w:t xml:space="preserve"> </w:t>
      </w:r>
      <w:r>
        <w:rPr>
          <w:sz w:val="24"/>
          <w:szCs w:val="24"/>
        </w:rPr>
        <w:t>‘</w:t>
      </w:r>
      <w:r w:rsidRPr="008F4263">
        <w:rPr>
          <w:sz w:val="24"/>
          <w:szCs w:val="24"/>
        </w:rPr>
        <w:t>Rational IPO Waves</w:t>
      </w:r>
      <w:r>
        <w:rPr>
          <w:sz w:val="24"/>
          <w:szCs w:val="24"/>
        </w:rPr>
        <w:t>’,</w:t>
      </w:r>
      <w:r w:rsidRPr="008F4263">
        <w:rPr>
          <w:sz w:val="24"/>
          <w:szCs w:val="24"/>
        </w:rPr>
        <w:t xml:space="preserve"> </w:t>
      </w:r>
      <w:r w:rsidRPr="008F4263">
        <w:rPr>
          <w:i/>
          <w:iCs/>
          <w:sz w:val="24"/>
          <w:szCs w:val="24"/>
        </w:rPr>
        <w:t>Journal of Finance</w:t>
      </w:r>
      <w:r>
        <w:rPr>
          <w:sz w:val="24"/>
          <w:szCs w:val="24"/>
        </w:rPr>
        <w:t xml:space="preserve">, </w:t>
      </w:r>
      <w:r>
        <w:rPr>
          <w:sz w:val="24"/>
          <w:szCs w:val="24"/>
          <w:lang w:val="en-US"/>
        </w:rPr>
        <w:t>60</w:t>
      </w:r>
      <w:r w:rsidR="00091B72">
        <w:rPr>
          <w:sz w:val="24"/>
          <w:szCs w:val="24"/>
          <w:lang w:val="en-US"/>
        </w:rPr>
        <w:t>(4)</w:t>
      </w:r>
      <w:r>
        <w:rPr>
          <w:sz w:val="24"/>
          <w:szCs w:val="24"/>
          <w:lang w:val="en-US"/>
        </w:rPr>
        <w:t>: 1713 -</w:t>
      </w:r>
      <w:r w:rsidRPr="008F4263">
        <w:rPr>
          <w:sz w:val="24"/>
          <w:szCs w:val="24"/>
          <w:lang w:val="en-US"/>
        </w:rPr>
        <w:t>57.</w:t>
      </w:r>
    </w:p>
    <w:p w:rsidR="00166857" w:rsidRPr="008F4263" w:rsidRDefault="00166857" w:rsidP="008F4263">
      <w:pPr>
        <w:spacing w:line="480" w:lineRule="auto"/>
        <w:rPr>
          <w:sz w:val="24"/>
          <w:szCs w:val="24"/>
        </w:rPr>
      </w:pPr>
      <w:proofErr w:type="spellStart"/>
      <w:r w:rsidRPr="00E553A4">
        <w:rPr>
          <w:sz w:val="24"/>
          <w:szCs w:val="24"/>
        </w:rPr>
        <w:t>Pástor</w:t>
      </w:r>
      <w:proofErr w:type="spellEnd"/>
      <w:r w:rsidRPr="00E553A4">
        <w:rPr>
          <w:sz w:val="24"/>
          <w:szCs w:val="24"/>
        </w:rPr>
        <w:t xml:space="preserve">, Ĺ. and </w:t>
      </w:r>
      <w:proofErr w:type="spellStart"/>
      <w:r w:rsidRPr="00E553A4">
        <w:rPr>
          <w:sz w:val="24"/>
          <w:szCs w:val="24"/>
        </w:rPr>
        <w:t>Veronesi</w:t>
      </w:r>
      <w:proofErr w:type="spellEnd"/>
      <w:r>
        <w:rPr>
          <w:sz w:val="24"/>
          <w:szCs w:val="24"/>
        </w:rPr>
        <w:t>, P. (2009)</w:t>
      </w:r>
      <w:r w:rsidRPr="00E553A4">
        <w:rPr>
          <w:sz w:val="24"/>
          <w:szCs w:val="24"/>
        </w:rPr>
        <w:t xml:space="preserve"> </w:t>
      </w:r>
      <w:r>
        <w:rPr>
          <w:sz w:val="24"/>
          <w:szCs w:val="24"/>
        </w:rPr>
        <w:t>‘</w:t>
      </w:r>
      <w:r w:rsidRPr="008F4263">
        <w:rPr>
          <w:sz w:val="24"/>
          <w:szCs w:val="24"/>
          <w:lang w:val="en-US"/>
        </w:rPr>
        <w:t>Technological revolutions and stock prices</w:t>
      </w:r>
      <w:r>
        <w:rPr>
          <w:sz w:val="24"/>
          <w:szCs w:val="24"/>
          <w:lang w:val="en-US"/>
        </w:rPr>
        <w:t>’,</w:t>
      </w:r>
      <w:r w:rsidRPr="008F4263">
        <w:rPr>
          <w:sz w:val="24"/>
          <w:szCs w:val="24"/>
          <w:lang w:val="en-US"/>
        </w:rPr>
        <w:t xml:space="preserve"> </w:t>
      </w:r>
      <w:r w:rsidRPr="008F4263">
        <w:rPr>
          <w:i/>
          <w:iCs/>
          <w:sz w:val="24"/>
          <w:szCs w:val="24"/>
        </w:rPr>
        <w:t>American Economic Review</w:t>
      </w:r>
      <w:r>
        <w:rPr>
          <w:sz w:val="24"/>
          <w:szCs w:val="24"/>
        </w:rPr>
        <w:t>, 99(4): 1451-</w:t>
      </w:r>
      <w:r w:rsidRPr="008F4263">
        <w:rPr>
          <w:sz w:val="24"/>
          <w:szCs w:val="24"/>
        </w:rPr>
        <w:t>83.</w:t>
      </w:r>
    </w:p>
    <w:p w:rsidR="00166857" w:rsidRPr="008F4263" w:rsidRDefault="00166857" w:rsidP="008F4263">
      <w:pPr>
        <w:spacing w:line="480" w:lineRule="auto"/>
        <w:rPr>
          <w:sz w:val="24"/>
          <w:szCs w:val="24"/>
        </w:rPr>
      </w:pPr>
      <w:r w:rsidRPr="008F4263">
        <w:rPr>
          <w:sz w:val="24"/>
          <w:szCs w:val="24"/>
        </w:rPr>
        <w:t>Robson, M</w:t>
      </w:r>
      <w:r>
        <w:rPr>
          <w:sz w:val="24"/>
          <w:szCs w:val="24"/>
        </w:rPr>
        <w:t>.</w:t>
      </w:r>
      <w:r w:rsidRPr="008F4263">
        <w:rPr>
          <w:sz w:val="24"/>
          <w:szCs w:val="24"/>
        </w:rPr>
        <w:t>, Townsend</w:t>
      </w:r>
      <w:r>
        <w:rPr>
          <w:sz w:val="24"/>
          <w:szCs w:val="24"/>
        </w:rPr>
        <w:t>, J.</w:t>
      </w:r>
      <w:r w:rsidRPr="008F4263">
        <w:rPr>
          <w:sz w:val="24"/>
          <w:szCs w:val="24"/>
        </w:rPr>
        <w:t xml:space="preserve"> and </w:t>
      </w:r>
      <w:proofErr w:type="spellStart"/>
      <w:r w:rsidRPr="008F4263">
        <w:rPr>
          <w:sz w:val="24"/>
          <w:szCs w:val="24"/>
        </w:rPr>
        <w:t>Pavitt</w:t>
      </w:r>
      <w:proofErr w:type="spellEnd"/>
      <w:r>
        <w:rPr>
          <w:sz w:val="24"/>
          <w:szCs w:val="24"/>
        </w:rPr>
        <w:t>, K. (1988)</w:t>
      </w:r>
      <w:r w:rsidRPr="008F4263">
        <w:rPr>
          <w:sz w:val="24"/>
          <w:szCs w:val="24"/>
        </w:rPr>
        <w:t xml:space="preserve"> </w:t>
      </w:r>
      <w:r>
        <w:rPr>
          <w:sz w:val="24"/>
          <w:szCs w:val="24"/>
        </w:rPr>
        <w:t>‘</w:t>
      </w:r>
      <w:r w:rsidRPr="008F4263">
        <w:rPr>
          <w:sz w:val="24"/>
          <w:szCs w:val="24"/>
        </w:rPr>
        <w:t xml:space="preserve">Sectoral patterns of production and use of innovations in the </w:t>
      </w:r>
      <w:smartTag w:uri="urn:schemas-microsoft-com:office:smarttags" w:element="country-region">
        <w:smartTag w:uri="urn:schemas-microsoft-com:office:smarttags" w:element="place">
          <w:r w:rsidRPr="008F4263">
            <w:rPr>
              <w:sz w:val="24"/>
              <w:szCs w:val="24"/>
            </w:rPr>
            <w:t>UK</w:t>
          </w:r>
        </w:smartTag>
      </w:smartTag>
      <w:r>
        <w:rPr>
          <w:sz w:val="24"/>
          <w:szCs w:val="24"/>
        </w:rPr>
        <w:t>: 1945-</w:t>
      </w:r>
      <w:smartTag w:uri="urn:schemas-microsoft-com:office:smarttags" w:element="metricconverter">
        <w:smartTagPr>
          <w:attr w:name="ProductID" w:val="83’"/>
        </w:smartTagPr>
        <w:r w:rsidRPr="008F4263">
          <w:rPr>
            <w:sz w:val="24"/>
            <w:szCs w:val="24"/>
          </w:rPr>
          <w:t>83</w:t>
        </w:r>
        <w:r>
          <w:rPr>
            <w:sz w:val="24"/>
            <w:szCs w:val="24"/>
          </w:rPr>
          <w:t>’</w:t>
        </w:r>
      </w:smartTag>
      <w:r>
        <w:rPr>
          <w:sz w:val="24"/>
          <w:szCs w:val="24"/>
        </w:rPr>
        <w:t>,</w:t>
      </w:r>
      <w:r w:rsidRPr="008F4263">
        <w:rPr>
          <w:sz w:val="24"/>
          <w:szCs w:val="24"/>
        </w:rPr>
        <w:t xml:space="preserve"> </w:t>
      </w:r>
      <w:r w:rsidRPr="008F4263">
        <w:rPr>
          <w:i/>
          <w:iCs/>
          <w:sz w:val="24"/>
          <w:szCs w:val="24"/>
        </w:rPr>
        <w:t>Research Policy</w:t>
      </w:r>
      <w:r>
        <w:rPr>
          <w:sz w:val="24"/>
          <w:szCs w:val="24"/>
        </w:rPr>
        <w:t>, 17(1): 1-</w:t>
      </w:r>
      <w:r w:rsidRPr="008F4263">
        <w:rPr>
          <w:sz w:val="24"/>
          <w:szCs w:val="24"/>
        </w:rPr>
        <w:t>14.</w:t>
      </w:r>
    </w:p>
    <w:p w:rsidR="00166857" w:rsidRPr="008F4263" w:rsidRDefault="00166857" w:rsidP="008F4263">
      <w:pPr>
        <w:spacing w:line="480" w:lineRule="auto"/>
        <w:rPr>
          <w:sz w:val="24"/>
          <w:szCs w:val="24"/>
        </w:rPr>
      </w:pPr>
      <w:r w:rsidRPr="00E553A4">
        <w:rPr>
          <w:sz w:val="24"/>
          <w:szCs w:val="24"/>
        </w:rPr>
        <w:t xml:space="preserve">Scaramozzino, P. and </w:t>
      </w:r>
      <w:proofErr w:type="spellStart"/>
      <w:r w:rsidRPr="00E553A4">
        <w:rPr>
          <w:sz w:val="24"/>
          <w:szCs w:val="24"/>
        </w:rPr>
        <w:t>Vulkan</w:t>
      </w:r>
      <w:proofErr w:type="spellEnd"/>
      <w:r w:rsidRPr="00E553A4">
        <w:rPr>
          <w:sz w:val="24"/>
          <w:szCs w:val="24"/>
        </w:rPr>
        <w:t xml:space="preserve">, N. (2004) </w:t>
      </w:r>
      <w:r>
        <w:rPr>
          <w:sz w:val="24"/>
          <w:szCs w:val="24"/>
        </w:rPr>
        <w:t>‘</w:t>
      </w:r>
      <w:r w:rsidRPr="008F4263">
        <w:rPr>
          <w:sz w:val="24"/>
          <w:szCs w:val="24"/>
        </w:rPr>
        <w:t xml:space="preserve">Uncertainty and Endogenous Selection of Economic </w:t>
      </w:r>
      <w:proofErr w:type="spellStart"/>
      <w:r w:rsidRPr="008F4263">
        <w:rPr>
          <w:sz w:val="24"/>
          <w:szCs w:val="24"/>
        </w:rPr>
        <w:t>Equilibria</w:t>
      </w:r>
      <w:proofErr w:type="spellEnd"/>
      <w:r>
        <w:rPr>
          <w:sz w:val="24"/>
          <w:szCs w:val="24"/>
        </w:rPr>
        <w:t>’,</w:t>
      </w:r>
      <w:r w:rsidRPr="008F4263">
        <w:rPr>
          <w:sz w:val="24"/>
          <w:szCs w:val="24"/>
        </w:rPr>
        <w:t xml:space="preserve"> </w:t>
      </w:r>
      <w:proofErr w:type="spellStart"/>
      <w:r w:rsidRPr="008F4263">
        <w:rPr>
          <w:i/>
          <w:iCs/>
          <w:sz w:val="24"/>
          <w:szCs w:val="24"/>
        </w:rPr>
        <w:t>Metroeconomica</w:t>
      </w:r>
      <w:proofErr w:type="spellEnd"/>
      <w:r>
        <w:rPr>
          <w:sz w:val="24"/>
          <w:szCs w:val="24"/>
        </w:rPr>
        <w:t>, 55(1): 22-</w:t>
      </w:r>
      <w:r w:rsidRPr="008F4263">
        <w:rPr>
          <w:sz w:val="24"/>
          <w:szCs w:val="24"/>
        </w:rPr>
        <w:t>40.</w:t>
      </w:r>
    </w:p>
    <w:p w:rsidR="00166857" w:rsidRPr="008F4263" w:rsidRDefault="00166857" w:rsidP="00091B72">
      <w:pPr>
        <w:spacing w:line="480" w:lineRule="auto"/>
        <w:rPr>
          <w:sz w:val="24"/>
          <w:szCs w:val="24"/>
        </w:rPr>
      </w:pPr>
      <w:r w:rsidRPr="00F60B09">
        <w:rPr>
          <w:sz w:val="24"/>
          <w:szCs w:val="24"/>
        </w:rPr>
        <w:t>Shin, H.S. (1995)</w:t>
      </w:r>
      <w:r w:rsidRPr="008F4263">
        <w:rPr>
          <w:sz w:val="24"/>
          <w:szCs w:val="24"/>
        </w:rPr>
        <w:t xml:space="preserve"> </w:t>
      </w:r>
      <w:r>
        <w:rPr>
          <w:sz w:val="24"/>
          <w:szCs w:val="24"/>
        </w:rPr>
        <w:t>‘</w:t>
      </w:r>
      <w:r w:rsidRPr="008F4263">
        <w:rPr>
          <w:sz w:val="24"/>
          <w:szCs w:val="24"/>
        </w:rPr>
        <w:t>Defining a Notion of Confidence in an Economy with Differential Information</w:t>
      </w:r>
      <w:r>
        <w:rPr>
          <w:sz w:val="24"/>
          <w:szCs w:val="24"/>
        </w:rPr>
        <w:t>’,</w:t>
      </w:r>
      <w:r w:rsidRPr="008F4263">
        <w:rPr>
          <w:sz w:val="24"/>
          <w:szCs w:val="24"/>
        </w:rPr>
        <w:t xml:space="preserve"> </w:t>
      </w:r>
      <w:hyperlink r:id="rId87" w:history="1">
        <w:r w:rsidRPr="00E553A4">
          <w:rPr>
            <w:rStyle w:val="Hyperlink"/>
            <w:i/>
            <w:iCs/>
            <w:color w:val="auto"/>
            <w:sz w:val="24"/>
            <w:szCs w:val="24"/>
            <w:u w:val="none"/>
          </w:rPr>
          <w:t xml:space="preserve">Discussion Paper Series </w:t>
        </w:r>
        <w:r w:rsidR="00091B72">
          <w:rPr>
            <w:rStyle w:val="Hyperlink"/>
            <w:i/>
            <w:iCs/>
            <w:color w:val="auto"/>
            <w:sz w:val="24"/>
            <w:szCs w:val="24"/>
            <w:u w:val="none"/>
          </w:rPr>
          <w:t>in</w:t>
        </w:r>
        <w:r w:rsidR="00091B72" w:rsidRPr="00E553A4">
          <w:rPr>
            <w:rStyle w:val="Hyperlink"/>
            <w:i/>
            <w:iCs/>
            <w:color w:val="auto"/>
            <w:sz w:val="24"/>
            <w:szCs w:val="24"/>
            <w:u w:val="none"/>
          </w:rPr>
          <w:t xml:space="preserve"> </w:t>
        </w:r>
        <w:r w:rsidRPr="00E553A4">
          <w:rPr>
            <w:rStyle w:val="Hyperlink"/>
            <w:i/>
            <w:iCs/>
            <w:color w:val="auto"/>
            <w:sz w:val="24"/>
            <w:szCs w:val="24"/>
            <w:u w:val="none"/>
          </w:rPr>
          <w:t xml:space="preserve">Economics </w:t>
        </w:r>
        <w:r w:rsidR="00091B72">
          <w:rPr>
            <w:rStyle w:val="Hyperlink"/>
            <w:i/>
            <w:iCs/>
            <w:color w:val="auto"/>
            <w:sz w:val="24"/>
            <w:szCs w:val="24"/>
            <w:u w:val="none"/>
          </w:rPr>
          <w:t>and</w:t>
        </w:r>
        <w:r w:rsidR="00091B72" w:rsidRPr="00E553A4">
          <w:rPr>
            <w:rStyle w:val="Hyperlink"/>
            <w:i/>
            <w:iCs/>
            <w:color w:val="auto"/>
            <w:sz w:val="24"/>
            <w:szCs w:val="24"/>
            <w:u w:val="none"/>
          </w:rPr>
          <w:t xml:space="preserve"> </w:t>
        </w:r>
        <w:r w:rsidRPr="00E553A4">
          <w:rPr>
            <w:rStyle w:val="Hyperlink"/>
            <w:i/>
            <w:iCs/>
            <w:color w:val="auto"/>
            <w:sz w:val="24"/>
            <w:szCs w:val="24"/>
            <w:u w:val="none"/>
          </w:rPr>
          <w:t>Econometrics</w:t>
        </w:r>
      </w:hyperlink>
      <w:r>
        <w:rPr>
          <w:sz w:val="24"/>
          <w:szCs w:val="24"/>
        </w:rPr>
        <w:t xml:space="preserve"> </w:t>
      </w:r>
      <w:r w:rsidR="00091B72">
        <w:rPr>
          <w:sz w:val="24"/>
          <w:szCs w:val="24"/>
        </w:rPr>
        <w:t>9526</w:t>
      </w:r>
      <w:r w:rsidR="009A1E80">
        <w:rPr>
          <w:sz w:val="24"/>
          <w:szCs w:val="24"/>
        </w:rPr>
        <w:t xml:space="preserve">, </w:t>
      </w:r>
      <w:r w:rsidRPr="008F4263">
        <w:rPr>
          <w:sz w:val="24"/>
          <w:szCs w:val="24"/>
        </w:rPr>
        <w:t>University of Southampton.</w:t>
      </w:r>
      <w:r w:rsidRPr="00E553A4">
        <w:rPr>
          <w:sz w:val="24"/>
          <w:szCs w:val="24"/>
        </w:rPr>
        <w:t xml:space="preserve"> </w:t>
      </w:r>
    </w:p>
    <w:p w:rsidR="00166857" w:rsidRPr="008F4263" w:rsidRDefault="00166857" w:rsidP="008F4263">
      <w:pPr>
        <w:spacing w:line="480" w:lineRule="auto"/>
        <w:rPr>
          <w:sz w:val="24"/>
          <w:szCs w:val="24"/>
        </w:rPr>
      </w:pPr>
      <w:proofErr w:type="spellStart"/>
      <w:r w:rsidRPr="008F4263">
        <w:rPr>
          <w:sz w:val="24"/>
          <w:szCs w:val="24"/>
        </w:rPr>
        <w:t>Shleifer</w:t>
      </w:r>
      <w:proofErr w:type="spellEnd"/>
      <w:r w:rsidRPr="008F4263">
        <w:rPr>
          <w:sz w:val="24"/>
          <w:szCs w:val="24"/>
        </w:rPr>
        <w:t>, A</w:t>
      </w:r>
      <w:r>
        <w:rPr>
          <w:sz w:val="24"/>
          <w:szCs w:val="24"/>
        </w:rPr>
        <w:t>. (1986)</w:t>
      </w:r>
      <w:r w:rsidRPr="008F4263">
        <w:rPr>
          <w:sz w:val="24"/>
          <w:szCs w:val="24"/>
        </w:rPr>
        <w:t xml:space="preserve"> </w:t>
      </w:r>
      <w:r>
        <w:rPr>
          <w:sz w:val="24"/>
          <w:szCs w:val="24"/>
        </w:rPr>
        <w:t>‘</w:t>
      </w:r>
      <w:r w:rsidRPr="008F4263">
        <w:rPr>
          <w:sz w:val="24"/>
          <w:szCs w:val="24"/>
        </w:rPr>
        <w:t>Implementation Cycles</w:t>
      </w:r>
      <w:r>
        <w:rPr>
          <w:sz w:val="24"/>
          <w:szCs w:val="24"/>
        </w:rPr>
        <w:t>’,</w:t>
      </w:r>
      <w:r w:rsidRPr="008F4263">
        <w:rPr>
          <w:sz w:val="24"/>
          <w:szCs w:val="24"/>
        </w:rPr>
        <w:t xml:space="preserve"> </w:t>
      </w:r>
      <w:r w:rsidRPr="008F4263">
        <w:rPr>
          <w:i/>
          <w:iCs/>
          <w:sz w:val="24"/>
          <w:szCs w:val="24"/>
        </w:rPr>
        <w:t>Journal of Political Economy</w:t>
      </w:r>
      <w:r>
        <w:rPr>
          <w:sz w:val="24"/>
          <w:szCs w:val="24"/>
        </w:rPr>
        <w:t>, 94(6): 1163-</w:t>
      </w:r>
      <w:r w:rsidRPr="008F4263">
        <w:rPr>
          <w:sz w:val="24"/>
          <w:szCs w:val="24"/>
        </w:rPr>
        <w:t>90.</w:t>
      </w:r>
    </w:p>
    <w:p w:rsidR="00166857" w:rsidRPr="008F4263" w:rsidRDefault="00166857" w:rsidP="008F4263">
      <w:pPr>
        <w:spacing w:line="480" w:lineRule="auto"/>
        <w:rPr>
          <w:sz w:val="24"/>
          <w:szCs w:val="24"/>
        </w:rPr>
      </w:pPr>
      <w:proofErr w:type="gramStart"/>
      <w:r w:rsidRPr="008F4263">
        <w:rPr>
          <w:sz w:val="24"/>
          <w:szCs w:val="24"/>
        </w:rPr>
        <w:t>Silvestre, J</w:t>
      </w:r>
      <w:r>
        <w:rPr>
          <w:sz w:val="24"/>
          <w:szCs w:val="24"/>
        </w:rPr>
        <w:t>.</w:t>
      </w:r>
      <w:r w:rsidRPr="008F4263">
        <w:rPr>
          <w:sz w:val="24"/>
          <w:szCs w:val="24"/>
        </w:rPr>
        <w:t xml:space="preserve"> (1993) </w:t>
      </w:r>
      <w:r>
        <w:rPr>
          <w:sz w:val="24"/>
          <w:szCs w:val="24"/>
        </w:rPr>
        <w:t>‘The Market--</w:t>
      </w:r>
      <w:r w:rsidRPr="008F4263">
        <w:rPr>
          <w:sz w:val="24"/>
          <w:szCs w:val="24"/>
        </w:rPr>
        <w:t>Power Foundations of Macroeconomic Policy</w:t>
      </w:r>
      <w:r>
        <w:rPr>
          <w:sz w:val="24"/>
          <w:szCs w:val="24"/>
        </w:rPr>
        <w:t>’</w:t>
      </w:r>
      <w:r w:rsidRPr="008F4263">
        <w:rPr>
          <w:sz w:val="24"/>
          <w:szCs w:val="24"/>
        </w:rPr>
        <w:t xml:space="preserve">, </w:t>
      </w:r>
      <w:r w:rsidRPr="008F4263">
        <w:rPr>
          <w:i/>
          <w:iCs/>
          <w:sz w:val="24"/>
          <w:szCs w:val="24"/>
        </w:rPr>
        <w:t>Journal of Economic Literature</w:t>
      </w:r>
      <w:r>
        <w:rPr>
          <w:sz w:val="24"/>
          <w:szCs w:val="24"/>
        </w:rPr>
        <w:t>, 31(1): 105-</w:t>
      </w:r>
      <w:r w:rsidRPr="008F4263">
        <w:rPr>
          <w:sz w:val="24"/>
          <w:szCs w:val="24"/>
        </w:rPr>
        <w:t>41.</w:t>
      </w:r>
      <w:proofErr w:type="gramEnd"/>
    </w:p>
    <w:p w:rsidR="00166857" w:rsidRPr="008F4263" w:rsidRDefault="00166857" w:rsidP="008F4263">
      <w:pPr>
        <w:spacing w:line="480" w:lineRule="auto"/>
        <w:rPr>
          <w:sz w:val="24"/>
          <w:szCs w:val="24"/>
        </w:rPr>
      </w:pPr>
      <w:proofErr w:type="spellStart"/>
      <w:r w:rsidRPr="008F4263">
        <w:rPr>
          <w:sz w:val="24"/>
          <w:szCs w:val="24"/>
        </w:rPr>
        <w:t>Stadler</w:t>
      </w:r>
      <w:proofErr w:type="spellEnd"/>
      <w:r w:rsidRPr="008F4263">
        <w:rPr>
          <w:sz w:val="24"/>
          <w:szCs w:val="24"/>
        </w:rPr>
        <w:t>, G</w:t>
      </w:r>
      <w:r>
        <w:rPr>
          <w:sz w:val="24"/>
          <w:szCs w:val="24"/>
        </w:rPr>
        <w:t>. (1994)</w:t>
      </w:r>
      <w:r w:rsidRPr="008F4263">
        <w:rPr>
          <w:sz w:val="24"/>
          <w:szCs w:val="24"/>
        </w:rPr>
        <w:t xml:space="preserve"> </w:t>
      </w:r>
      <w:r>
        <w:rPr>
          <w:sz w:val="24"/>
          <w:szCs w:val="24"/>
        </w:rPr>
        <w:t>‘</w:t>
      </w:r>
      <w:r w:rsidRPr="008F4263">
        <w:rPr>
          <w:sz w:val="24"/>
          <w:szCs w:val="24"/>
        </w:rPr>
        <w:t>Real Business Cycles</w:t>
      </w:r>
      <w:r>
        <w:rPr>
          <w:sz w:val="24"/>
          <w:szCs w:val="24"/>
        </w:rPr>
        <w:t>’,</w:t>
      </w:r>
      <w:r w:rsidRPr="008F4263">
        <w:rPr>
          <w:sz w:val="24"/>
          <w:szCs w:val="24"/>
        </w:rPr>
        <w:t xml:space="preserve"> </w:t>
      </w:r>
      <w:r w:rsidRPr="008F4263">
        <w:rPr>
          <w:i/>
          <w:iCs/>
          <w:sz w:val="24"/>
          <w:szCs w:val="24"/>
        </w:rPr>
        <w:t>Journal of Economic Literature</w:t>
      </w:r>
      <w:r>
        <w:rPr>
          <w:sz w:val="24"/>
          <w:szCs w:val="24"/>
        </w:rPr>
        <w:t>, 32(4): 1750-</w:t>
      </w:r>
      <w:r w:rsidRPr="008F4263">
        <w:rPr>
          <w:sz w:val="24"/>
          <w:szCs w:val="24"/>
        </w:rPr>
        <w:t>83.</w:t>
      </w:r>
    </w:p>
    <w:p w:rsidR="00166857" w:rsidRPr="008F4263" w:rsidRDefault="00166857" w:rsidP="008F4263">
      <w:pPr>
        <w:spacing w:line="480" w:lineRule="auto"/>
        <w:rPr>
          <w:sz w:val="24"/>
          <w:szCs w:val="24"/>
        </w:rPr>
      </w:pPr>
      <w:proofErr w:type="spellStart"/>
      <w:r w:rsidRPr="008F4263">
        <w:rPr>
          <w:sz w:val="24"/>
          <w:szCs w:val="24"/>
        </w:rPr>
        <w:t>Stiroh</w:t>
      </w:r>
      <w:proofErr w:type="spellEnd"/>
      <w:r w:rsidRPr="008F4263">
        <w:rPr>
          <w:sz w:val="24"/>
          <w:szCs w:val="24"/>
        </w:rPr>
        <w:t>, K</w:t>
      </w:r>
      <w:r>
        <w:rPr>
          <w:sz w:val="24"/>
          <w:szCs w:val="24"/>
        </w:rPr>
        <w:t>. (1999)</w:t>
      </w:r>
      <w:r w:rsidRPr="008F4263">
        <w:rPr>
          <w:sz w:val="24"/>
          <w:szCs w:val="24"/>
        </w:rPr>
        <w:t xml:space="preserve"> </w:t>
      </w:r>
      <w:r>
        <w:rPr>
          <w:sz w:val="24"/>
          <w:szCs w:val="24"/>
        </w:rPr>
        <w:t>‘</w:t>
      </w:r>
      <w:r w:rsidRPr="008F4263">
        <w:rPr>
          <w:sz w:val="24"/>
          <w:szCs w:val="24"/>
        </w:rPr>
        <w:t>Is there a New Economy?</w:t>
      </w:r>
      <w:proofErr w:type="gramStart"/>
      <w:r>
        <w:rPr>
          <w:sz w:val="24"/>
          <w:szCs w:val="24"/>
        </w:rPr>
        <w:t>’,</w:t>
      </w:r>
      <w:proofErr w:type="gramEnd"/>
      <w:r w:rsidRPr="008F4263">
        <w:rPr>
          <w:sz w:val="24"/>
          <w:szCs w:val="24"/>
        </w:rPr>
        <w:t xml:space="preserve"> </w:t>
      </w:r>
      <w:r w:rsidRPr="008F4263">
        <w:rPr>
          <w:i/>
          <w:iCs/>
          <w:sz w:val="24"/>
          <w:szCs w:val="24"/>
        </w:rPr>
        <w:t>Challenge</w:t>
      </w:r>
      <w:r>
        <w:rPr>
          <w:sz w:val="24"/>
          <w:szCs w:val="24"/>
        </w:rPr>
        <w:t>, 42(4): 82-</w:t>
      </w:r>
      <w:r w:rsidRPr="008F4263">
        <w:rPr>
          <w:sz w:val="24"/>
          <w:szCs w:val="24"/>
        </w:rPr>
        <w:t>101.</w:t>
      </w:r>
    </w:p>
    <w:p w:rsidR="00166857" w:rsidRPr="008F4263" w:rsidRDefault="00166857" w:rsidP="00091B72">
      <w:pPr>
        <w:spacing w:line="480" w:lineRule="auto"/>
        <w:rPr>
          <w:sz w:val="24"/>
          <w:szCs w:val="24"/>
        </w:rPr>
      </w:pPr>
      <w:r w:rsidRPr="008F4263">
        <w:rPr>
          <w:sz w:val="24"/>
          <w:szCs w:val="24"/>
        </w:rPr>
        <w:lastRenderedPageBreak/>
        <w:t>Stock, J</w:t>
      </w:r>
      <w:r>
        <w:rPr>
          <w:sz w:val="24"/>
          <w:szCs w:val="24"/>
        </w:rPr>
        <w:t>.H. and Watson, M.W. (2002)</w:t>
      </w:r>
      <w:r w:rsidRPr="008F4263">
        <w:rPr>
          <w:sz w:val="24"/>
          <w:szCs w:val="24"/>
        </w:rPr>
        <w:t xml:space="preserve"> </w:t>
      </w:r>
      <w:r>
        <w:rPr>
          <w:sz w:val="24"/>
          <w:szCs w:val="24"/>
        </w:rPr>
        <w:t>‘</w:t>
      </w:r>
      <w:r w:rsidRPr="008F4263">
        <w:rPr>
          <w:sz w:val="24"/>
          <w:szCs w:val="24"/>
        </w:rPr>
        <w:t>Has the Business Cycle Changed and Why?</w:t>
      </w:r>
      <w:proofErr w:type="gramStart"/>
      <w:r>
        <w:rPr>
          <w:sz w:val="24"/>
          <w:szCs w:val="24"/>
        </w:rPr>
        <w:t>’,</w:t>
      </w:r>
      <w:proofErr w:type="gramEnd"/>
      <w:r w:rsidRPr="008F4263">
        <w:rPr>
          <w:sz w:val="24"/>
          <w:szCs w:val="24"/>
        </w:rPr>
        <w:t xml:space="preserve"> </w:t>
      </w:r>
      <w:r w:rsidRPr="008F4263">
        <w:rPr>
          <w:i/>
          <w:iCs/>
          <w:sz w:val="24"/>
          <w:szCs w:val="24"/>
        </w:rPr>
        <w:t>NBER Macroeconomics Annual</w:t>
      </w:r>
      <w:r>
        <w:rPr>
          <w:sz w:val="24"/>
          <w:szCs w:val="24"/>
        </w:rPr>
        <w:t>: 159-</w:t>
      </w:r>
      <w:r w:rsidRPr="008F4263">
        <w:rPr>
          <w:sz w:val="24"/>
          <w:szCs w:val="24"/>
        </w:rPr>
        <w:t>218.</w:t>
      </w:r>
    </w:p>
    <w:p w:rsidR="00166857" w:rsidRPr="008F4263" w:rsidRDefault="00166857" w:rsidP="008F4263">
      <w:pPr>
        <w:spacing w:line="480" w:lineRule="auto"/>
        <w:rPr>
          <w:sz w:val="24"/>
          <w:szCs w:val="24"/>
        </w:rPr>
      </w:pPr>
      <w:r w:rsidRPr="008F4263">
        <w:rPr>
          <w:sz w:val="24"/>
          <w:szCs w:val="24"/>
        </w:rPr>
        <w:t xml:space="preserve">Van </w:t>
      </w:r>
      <w:proofErr w:type="spellStart"/>
      <w:r w:rsidRPr="008F4263">
        <w:rPr>
          <w:sz w:val="24"/>
          <w:szCs w:val="24"/>
        </w:rPr>
        <w:t>Reenen</w:t>
      </w:r>
      <w:proofErr w:type="spellEnd"/>
      <w:r w:rsidRPr="008F4263">
        <w:rPr>
          <w:sz w:val="24"/>
          <w:szCs w:val="24"/>
        </w:rPr>
        <w:t>, J</w:t>
      </w:r>
      <w:r>
        <w:rPr>
          <w:sz w:val="24"/>
          <w:szCs w:val="24"/>
        </w:rPr>
        <w:t>.</w:t>
      </w:r>
      <w:r w:rsidRPr="008F4263">
        <w:rPr>
          <w:sz w:val="24"/>
          <w:szCs w:val="24"/>
        </w:rPr>
        <w:t xml:space="preserve"> (1996) </w:t>
      </w:r>
      <w:r>
        <w:rPr>
          <w:sz w:val="24"/>
          <w:szCs w:val="24"/>
        </w:rPr>
        <w:t>‘</w:t>
      </w:r>
      <w:proofErr w:type="gramStart"/>
      <w:r w:rsidRPr="008F4263">
        <w:rPr>
          <w:sz w:val="24"/>
          <w:szCs w:val="24"/>
        </w:rPr>
        <w:t>The</w:t>
      </w:r>
      <w:proofErr w:type="gramEnd"/>
      <w:r w:rsidRPr="008F4263">
        <w:rPr>
          <w:sz w:val="24"/>
          <w:szCs w:val="24"/>
        </w:rPr>
        <w:t xml:space="preserve"> creation and capture of rents: wages and innovations in a panel of </w:t>
      </w:r>
      <w:smartTag w:uri="urn:schemas-microsoft-com:office:smarttags" w:element="place">
        <w:smartTag w:uri="urn:schemas-microsoft-com:office:smarttags" w:element="country-region">
          <w:r w:rsidRPr="008F4263">
            <w:rPr>
              <w:sz w:val="24"/>
              <w:szCs w:val="24"/>
            </w:rPr>
            <w:t>UK</w:t>
          </w:r>
        </w:smartTag>
      </w:smartTag>
      <w:r w:rsidRPr="008F4263">
        <w:rPr>
          <w:sz w:val="24"/>
          <w:szCs w:val="24"/>
        </w:rPr>
        <w:t xml:space="preserve"> companies</w:t>
      </w:r>
      <w:r>
        <w:rPr>
          <w:sz w:val="24"/>
          <w:szCs w:val="24"/>
        </w:rPr>
        <w:t>’,</w:t>
      </w:r>
      <w:r w:rsidRPr="008F4263">
        <w:rPr>
          <w:sz w:val="24"/>
          <w:szCs w:val="24"/>
        </w:rPr>
        <w:t xml:space="preserve"> </w:t>
      </w:r>
      <w:r w:rsidRPr="008F4263">
        <w:rPr>
          <w:i/>
          <w:iCs/>
          <w:sz w:val="24"/>
          <w:szCs w:val="24"/>
        </w:rPr>
        <w:t>Quarterly Journal of Economics</w:t>
      </w:r>
      <w:r>
        <w:rPr>
          <w:sz w:val="24"/>
          <w:szCs w:val="24"/>
        </w:rPr>
        <w:t>, 111(1): 195-</w:t>
      </w:r>
      <w:r w:rsidRPr="008F4263">
        <w:rPr>
          <w:sz w:val="24"/>
          <w:szCs w:val="24"/>
        </w:rPr>
        <w:t>226.</w:t>
      </w:r>
    </w:p>
    <w:p w:rsidR="00166857" w:rsidRPr="008F4263" w:rsidRDefault="00166857" w:rsidP="008F4263">
      <w:pPr>
        <w:autoSpaceDE w:val="0"/>
        <w:autoSpaceDN w:val="0"/>
        <w:adjustRightInd w:val="0"/>
        <w:spacing w:line="480" w:lineRule="auto"/>
        <w:rPr>
          <w:sz w:val="24"/>
          <w:szCs w:val="24"/>
        </w:rPr>
      </w:pPr>
    </w:p>
    <w:p w:rsidR="00166857" w:rsidRPr="008F4263" w:rsidRDefault="00166857" w:rsidP="008F4263">
      <w:pPr>
        <w:spacing w:line="480" w:lineRule="auto"/>
        <w:rPr>
          <w:sz w:val="24"/>
          <w:szCs w:val="24"/>
        </w:rPr>
      </w:pPr>
    </w:p>
    <w:p w:rsidR="00166857" w:rsidRPr="008F4263" w:rsidRDefault="00166857" w:rsidP="008F4263">
      <w:pPr>
        <w:spacing w:line="480" w:lineRule="auto"/>
        <w:rPr>
          <w:b/>
          <w:bCs/>
          <w:sz w:val="24"/>
          <w:szCs w:val="24"/>
        </w:rPr>
      </w:pPr>
      <w:proofErr w:type="gramStart"/>
      <w:r>
        <w:rPr>
          <w:b/>
          <w:bCs/>
          <w:sz w:val="24"/>
          <w:szCs w:val="24"/>
        </w:rPr>
        <w:t>Appendix 1.</w:t>
      </w:r>
      <w:proofErr w:type="gramEnd"/>
      <w:r>
        <w:rPr>
          <w:b/>
          <w:bCs/>
          <w:sz w:val="24"/>
          <w:szCs w:val="24"/>
        </w:rPr>
        <w:t xml:space="preserve"> </w:t>
      </w:r>
      <w:r w:rsidRPr="008F4263">
        <w:rPr>
          <w:b/>
          <w:bCs/>
          <w:sz w:val="24"/>
          <w:szCs w:val="24"/>
        </w:rPr>
        <w:t>Data sources</w:t>
      </w:r>
    </w:p>
    <w:p w:rsidR="00166857" w:rsidRPr="008F4263" w:rsidRDefault="00166857" w:rsidP="008F4263">
      <w:pPr>
        <w:autoSpaceDE w:val="0"/>
        <w:autoSpaceDN w:val="0"/>
        <w:adjustRightInd w:val="0"/>
        <w:spacing w:line="480" w:lineRule="auto"/>
        <w:rPr>
          <w:sz w:val="24"/>
          <w:szCs w:val="24"/>
        </w:rPr>
      </w:pPr>
    </w:p>
    <w:p w:rsidR="00166857" w:rsidRPr="008F4263" w:rsidRDefault="00166857" w:rsidP="008F4263">
      <w:pPr>
        <w:autoSpaceDE w:val="0"/>
        <w:autoSpaceDN w:val="0"/>
        <w:adjustRightInd w:val="0"/>
        <w:spacing w:line="480" w:lineRule="auto"/>
        <w:rPr>
          <w:sz w:val="24"/>
          <w:szCs w:val="24"/>
        </w:rPr>
      </w:pPr>
      <w:r w:rsidRPr="008F4263">
        <w:rPr>
          <w:sz w:val="24"/>
          <w:szCs w:val="24"/>
        </w:rPr>
        <w:t xml:space="preserve">Number of IPOs in USA: Updated data on IPOs collected by Jay Ritter, downloaded from website </w:t>
      </w:r>
      <w:hyperlink r:id="rId88" w:history="1">
        <w:r w:rsidRPr="008F4263">
          <w:rPr>
            <w:rStyle w:val="Hyperlink"/>
            <w:sz w:val="24"/>
            <w:szCs w:val="24"/>
          </w:rPr>
          <w:t>http://bear.cba.ufl.edu/ritter/ipoisr.htm on 3 August 2007</w:t>
        </w:r>
      </w:hyperlink>
      <w:r w:rsidRPr="008F4263">
        <w:rPr>
          <w:sz w:val="24"/>
          <w:szCs w:val="24"/>
        </w:rPr>
        <w:t>. Note that there are small differences between the results in the current paper and those in the working paper version of this research, because of some minor revisions to the IPO data since the previous version was written.</w:t>
      </w:r>
    </w:p>
    <w:p w:rsidR="00166857" w:rsidRPr="008F4263" w:rsidRDefault="00166857" w:rsidP="008F4263">
      <w:pPr>
        <w:autoSpaceDE w:val="0"/>
        <w:autoSpaceDN w:val="0"/>
        <w:adjustRightInd w:val="0"/>
        <w:spacing w:line="480" w:lineRule="auto"/>
        <w:rPr>
          <w:sz w:val="24"/>
          <w:szCs w:val="24"/>
        </w:rPr>
      </w:pPr>
      <w:r w:rsidRPr="008F4263">
        <w:rPr>
          <w:sz w:val="24"/>
          <w:szCs w:val="24"/>
        </w:rPr>
        <w:t xml:space="preserve">Note that </w:t>
      </w:r>
      <w:r w:rsidR="00976049">
        <w:rPr>
          <w:sz w:val="24"/>
          <w:szCs w:val="24"/>
        </w:rPr>
        <w:t>Figure 6.</w:t>
      </w:r>
      <w:r w:rsidRPr="008F4263">
        <w:rPr>
          <w:sz w:val="24"/>
          <w:szCs w:val="24"/>
        </w:rPr>
        <w:t xml:space="preserve">1, </w:t>
      </w:r>
      <w:r w:rsidR="00976049">
        <w:rPr>
          <w:sz w:val="24"/>
          <w:szCs w:val="24"/>
        </w:rPr>
        <w:t>Figure 6.</w:t>
      </w:r>
      <w:r w:rsidRPr="008F4263">
        <w:rPr>
          <w:sz w:val="24"/>
          <w:szCs w:val="24"/>
        </w:rPr>
        <w:t xml:space="preserve">6, and the first regression in </w:t>
      </w:r>
      <w:r w:rsidR="00976049">
        <w:rPr>
          <w:sz w:val="24"/>
          <w:szCs w:val="24"/>
        </w:rPr>
        <w:t>Table 6.</w:t>
      </w:r>
      <w:r w:rsidRPr="008F4263">
        <w:rPr>
          <w:sz w:val="24"/>
          <w:szCs w:val="24"/>
        </w:rPr>
        <w:t>2, are all based on MFP data for 1962</w:t>
      </w:r>
      <w:r w:rsidR="009B2DE7">
        <w:rPr>
          <w:sz w:val="24"/>
          <w:szCs w:val="24"/>
        </w:rPr>
        <w:t>-</w:t>
      </w:r>
      <w:r w:rsidRPr="008F4263">
        <w:rPr>
          <w:sz w:val="24"/>
          <w:szCs w:val="24"/>
        </w:rPr>
        <w:t>2006. This uses a linked series for MFP, downloaded from the BLS website, 2 August 2007. This linked series is for the private non</w:t>
      </w:r>
      <w:r>
        <w:rPr>
          <w:sz w:val="24"/>
          <w:szCs w:val="24"/>
        </w:rPr>
        <w:t>--</w:t>
      </w:r>
      <w:r w:rsidRPr="008F4263">
        <w:rPr>
          <w:sz w:val="24"/>
          <w:szCs w:val="24"/>
        </w:rPr>
        <w:t xml:space="preserve">farm business sector (excluding government enterprises) and links SIC data for 1948-87 to NAICS data for 1987-2006. </w:t>
      </w:r>
    </w:p>
    <w:p w:rsidR="00166857" w:rsidRPr="008F4263" w:rsidRDefault="00166857" w:rsidP="008F4263">
      <w:pPr>
        <w:spacing w:line="480" w:lineRule="auto"/>
        <w:rPr>
          <w:sz w:val="24"/>
          <w:szCs w:val="24"/>
        </w:rPr>
      </w:pPr>
      <w:r w:rsidRPr="008F4263">
        <w:rPr>
          <w:sz w:val="24"/>
          <w:szCs w:val="24"/>
        </w:rPr>
        <w:t>Linked series pre</w:t>
      </w:r>
      <w:r w:rsidR="008A65DB" w:rsidRPr="008A65DB">
        <w:rPr>
          <w:sz w:val="24"/>
          <w:szCs w:val="24"/>
        </w:rPr>
        <w:t>--</w:t>
      </w:r>
      <w:r w:rsidRPr="008F4263">
        <w:rPr>
          <w:sz w:val="24"/>
          <w:szCs w:val="24"/>
        </w:rPr>
        <w:t>1987 are not available disa</w:t>
      </w:r>
      <w:r>
        <w:rPr>
          <w:sz w:val="24"/>
          <w:szCs w:val="24"/>
        </w:rPr>
        <w:t>ggregated into durables and non--</w:t>
      </w:r>
      <w:r w:rsidRPr="008F4263">
        <w:rPr>
          <w:sz w:val="24"/>
          <w:szCs w:val="24"/>
        </w:rPr>
        <w:t>durables sectors.</w:t>
      </w:r>
      <w:r w:rsidRPr="008F4263">
        <w:rPr>
          <w:color w:val="000000"/>
          <w:sz w:val="24"/>
          <w:szCs w:val="24"/>
        </w:rPr>
        <w:t xml:space="preserve"> The other MFP series used in the paper were downloaded 29 June 2004, and are no longer updated, </w:t>
      </w:r>
      <w:r w:rsidRPr="008F4263">
        <w:rPr>
          <w:sz w:val="24"/>
          <w:szCs w:val="24"/>
        </w:rPr>
        <w:t>because the BLS has switched to the North American Industry Classification System (NAICS). Consistent series on the NAICS basis are not currently available before 1987. We therefore use the following older series that cover the much longer period 1949-2001:</w:t>
      </w:r>
    </w:p>
    <w:p w:rsidR="00166857" w:rsidRPr="008F4263" w:rsidRDefault="00166857" w:rsidP="008F4263">
      <w:pPr>
        <w:autoSpaceDE w:val="0"/>
        <w:autoSpaceDN w:val="0"/>
        <w:adjustRightInd w:val="0"/>
        <w:spacing w:line="480" w:lineRule="auto"/>
        <w:rPr>
          <w:sz w:val="24"/>
          <w:szCs w:val="24"/>
        </w:rPr>
      </w:pPr>
      <w:r>
        <w:rPr>
          <w:sz w:val="24"/>
          <w:szCs w:val="24"/>
        </w:rPr>
        <w:lastRenderedPageBreak/>
        <w:t>MFP for private non--</w:t>
      </w:r>
      <w:r w:rsidRPr="008F4263">
        <w:rPr>
          <w:sz w:val="24"/>
          <w:szCs w:val="24"/>
        </w:rPr>
        <w:t xml:space="preserve">farm business sector: series </w:t>
      </w:r>
      <w:proofErr w:type="gramStart"/>
      <w:r w:rsidRPr="008F4263">
        <w:rPr>
          <w:sz w:val="24"/>
          <w:szCs w:val="24"/>
        </w:rPr>
        <w:t>MPU750023(</w:t>
      </w:r>
      <w:proofErr w:type="gramEnd"/>
      <w:r w:rsidRPr="008F4263">
        <w:rPr>
          <w:sz w:val="24"/>
          <w:szCs w:val="24"/>
        </w:rPr>
        <w:t>K).</w:t>
      </w:r>
    </w:p>
    <w:p w:rsidR="00166857" w:rsidRPr="008F4263" w:rsidRDefault="00166857" w:rsidP="008F4263">
      <w:pPr>
        <w:autoSpaceDE w:val="0"/>
        <w:autoSpaceDN w:val="0"/>
        <w:adjustRightInd w:val="0"/>
        <w:spacing w:line="480" w:lineRule="auto"/>
        <w:rPr>
          <w:sz w:val="24"/>
          <w:szCs w:val="24"/>
        </w:rPr>
      </w:pPr>
      <w:r w:rsidRPr="008F4263">
        <w:rPr>
          <w:sz w:val="24"/>
          <w:szCs w:val="24"/>
        </w:rPr>
        <w:t xml:space="preserve">MFP for manufacturing, durables (SIC codes 24-25, 32-39): series </w:t>
      </w:r>
      <w:proofErr w:type="gramStart"/>
      <w:r w:rsidRPr="008F4263">
        <w:rPr>
          <w:sz w:val="24"/>
          <w:szCs w:val="24"/>
        </w:rPr>
        <w:t>MPU320003(</w:t>
      </w:r>
      <w:proofErr w:type="gramEnd"/>
      <w:r w:rsidRPr="008F4263">
        <w:rPr>
          <w:sz w:val="24"/>
          <w:szCs w:val="24"/>
        </w:rPr>
        <w:t>B).</w:t>
      </w:r>
    </w:p>
    <w:p w:rsidR="00166857" w:rsidRPr="008F4263" w:rsidRDefault="00166857" w:rsidP="008F4263">
      <w:pPr>
        <w:autoSpaceDE w:val="0"/>
        <w:autoSpaceDN w:val="0"/>
        <w:adjustRightInd w:val="0"/>
        <w:spacing w:line="480" w:lineRule="auto"/>
        <w:rPr>
          <w:sz w:val="24"/>
          <w:szCs w:val="24"/>
        </w:rPr>
      </w:pPr>
      <w:r w:rsidRPr="008F4263">
        <w:rPr>
          <w:sz w:val="24"/>
          <w:szCs w:val="24"/>
        </w:rPr>
        <w:t>MFP for manufacturing, non</w:t>
      </w:r>
      <w:r w:rsidR="00896979">
        <w:rPr>
          <w:sz w:val="24"/>
          <w:szCs w:val="24"/>
        </w:rPr>
        <w:t>--</w:t>
      </w:r>
      <w:r w:rsidRPr="008F4263">
        <w:rPr>
          <w:sz w:val="24"/>
          <w:szCs w:val="24"/>
        </w:rPr>
        <w:t xml:space="preserve">durables </w:t>
      </w:r>
      <w:r w:rsidRPr="008F4263">
        <w:rPr>
          <w:color w:val="000000"/>
          <w:sz w:val="24"/>
          <w:szCs w:val="24"/>
        </w:rPr>
        <w:t>(SIC codes 20-23,</w:t>
      </w:r>
      <w:r w:rsidR="008A65DB">
        <w:rPr>
          <w:color w:val="000000"/>
          <w:sz w:val="24"/>
          <w:szCs w:val="24"/>
        </w:rPr>
        <w:t xml:space="preserve"> </w:t>
      </w:r>
      <w:r w:rsidRPr="008F4263">
        <w:rPr>
          <w:color w:val="000000"/>
          <w:sz w:val="24"/>
          <w:szCs w:val="24"/>
        </w:rPr>
        <w:t>26-31)</w:t>
      </w:r>
      <w:r w:rsidRPr="008F4263">
        <w:rPr>
          <w:sz w:val="24"/>
          <w:szCs w:val="24"/>
        </w:rPr>
        <w:t xml:space="preserve">: series </w:t>
      </w:r>
      <w:proofErr w:type="gramStart"/>
      <w:r w:rsidRPr="008F4263">
        <w:rPr>
          <w:sz w:val="24"/>
          <w:szCs w:val="24"/>
        </w:rPr>
        <w:t>MPU310003(</w:t>
      </w:r>
      <w:proofErr w:type="gramEnd"/>
      <w:r w:rsidRPr="008F4263">
        <w:rPr>
          <w:sz w:val="24"/>
          <w:szCs w:val="24"/>
        </w:rPr>
        <w:t>B).</w:t>
      </w:r>
    </w:p>
    <w:p w:rsidR="00166857" w:rsidRPr="008A65DB" w:rsidRDefault="00166857" w:rsidP="00896979">
      <w:pPr>
        <w:spacing w:line="480" w:lineRule="auto"/>
        <w:rPr>
          <w:sz w:val="24"/>
          <w:szCs w:val="24"/>
        </w:rPr>
      </w:pPr>
    </w:p>
    <w:p w:rsidR="008A65DB" w:rsidRPr="008A65DB" w:rsidRDefault="008A65DB" w:rsidP="00896979">
      <w:pPr>
        <w:spacing w:line="480" w:lineRule="auto"/>
        <w:rPr>
          <w:sz w:val="24"/>
          <w:szCs w:val="24"/>
        </w:rPr>
      </w:pPr>
    </w:p>
    <w:p w:rsidR="00166857" w:rsidRPr="00C91924" w:rsidRDefault="00166857" w:rsidP="00C91924">
      <w:pPr>
        <w:spacing w:line="480" w:lineRule="auto"/>
        <w:rPr>
          <w:b/>
          <w:bCs/>
          <w:sz w:val="24"/>
          <w:szCs w:val="24"/>
        </w:rPr>
      </w:pPr>
      <w:proofErr w:type="gramStart"/>
      <w:r w:rsidRPr="00C91924">
        <w:rPr>
          <w:b/>
          <w:bCs/>
          <w:sz w:val="24"/>
          <w:szCs w:val="24"/>
        </w:rPr>
        <w:t>Appendix 2.</w:t>
      </w:r>
      <w:proofErr w:type="gramEnd"/>
      <w:r w:rsidRPr="00C91924">
        <w:rPr>
          <w:b/>
          <w:bCs/>
          <w:sz w:val="24"/>
          <w:szCs w:val="24"/>
        </w:rPr>
        <w:tab/>
      </w:r>
      <w:proofErr w:type="gramStart"/>
      <w:r w:rsidRPr="00C91924">
        <w:rPr>
          <w:b/>
          <w:bCs/>
          <w:sz w:val="24"/>
          <w:szCs w:val="24"/>
        </w:rPr>
        <w:t>Proof of Lemma.</w:t>
      </w:r>
      <w:proofErr w:type="gramEnd"/>
    </w:p>
    <w:p w:rsidR="00166857" w:rsidRPr="008F4263" w:rsidRDefault="00166857" w:rsidP="008F4263">
      <w:pPr>
        <w:spacing w:line="480" w:lineRule="auto"/>
        <w:rPr>
          <w:sz w:val="24"/>
          <w:szCs w:val="24"/>
        </w:rPr>
      </w:pPr>
    </w:p>
    <w:p w:rsidR="00166857" w:rsidRPr="008F4263" w:rsidRDefault="00166857" w:rsidP="008F4263">
      <w:pPr>
        <w:spacing w:line="480" w:lineRule="auto"/>
        <w:rPr>
          <w:sz w:val="24"/>
          <w:szCs w:val="24"/>
        </w:rPr>
      </w:pPr>
      <w:r w:rsidRPr="008F4263">
        <w:rPr>
          <w:sz w:val="24"/>
          <w:szCs w:val="24"/>
        </w:rPr>
        <w:t xml:space="preserve">Let </w:t>
      </w:r>
      <w:r w:rsidRPr="008F4263">
        <w:rPr>
          <w:i/>
          <w:iCs/>
          <w:sz w:val="24"/>
          <w:szCs w:val="24"/>
        </w:rPr>
        <w:t xml:space="preserve">0 </w:t>
      </w:r>
      <w:r w:rsidRPr="008F4263">
        <w:rPr>
          <w:sz w:val="24"/>
          <w:szCs w:val="24"/>
        </w:rPr>
        <w:sym w:font="Symbol" w:char="F0A3"/>
      </w:r>
      <w:r w:rsidRPr="008F4263">
        <w:rPr>
          <w:i/>
          <w:iCs/>
          <w:sz w:val="24"/>
          <w:szCs w:val="24"/>
        </w:rPr>
        <w:t xml:space="preserve"> j </w:t>
      </w:r>
      <w:r w:rsidRPr="008F4263">
        <w:rPr>
          <w:sz w:val="24"/>
          <w:szCs w:val="24"/>
        </w:rPr>
        <w:sym w:font="Symbol" w:char="F0A3"/>
      </w:r>
      <w:r>
        <w:rPr>
          <w:i/>
          <w:iCs/>
          <w:sz w:val="24"/>
          <w:szCs w:val="24"/>
        </w:rPr>
        <w:t xml:space="preserve"> </w:t>
      </w:r>
      <w:r w:rsidRPr="008F4263">
        <w:rPr>
          <w:i/>
          <w:iCs/>
          <w:sz w:val="24"/>
          <w:szCs w:val="24"/>
        </w:rPr>
        <w:t>n</w:t>
      </w:r>
      <w:r w:rsidRPr="008F4263">
        <w:rPr>
          <w:i/>
          <w:iCs/>
          <w:sz w:val="24"/>
          <w:szCs w:val="24"/>
        </w:rPr>
        <w:sym w:font="Symbol" w:char="F0D7"/>
      </w:r>
      <w:r w:rsidRPr="008F4263">
        <w:rPr>
          <w:i/>
          <w:iCs/>
          <w:sz w:val="24"/>
          <w:szCs w:val="24"/>
        </w:rPr>
        <w:t xml:space="preserve"> (T-1)</w:t>
      </w:r>
      <w:r w:rsidRPr="008F4263">
        <w:rPr>
          <w:sz w:val="24"/>
          <w:szCs w:val="24"/>
        </w:rPr>
        <w:t xml:space="preserve"> denote the total number of firms who receive innovations at periods 1,..</w:t>
      </w:r>
      <w:proofErr w:type="gramStart"/>
      <w:r w:rsidRPr="008F4263">
        <w:rPr>
          <w:sz w:val="24"/>
          <w:szCs w:val="24"/>
        </w:rPr>
        <w:t>,</w:t>
      </w:r>
      <w:r w:rsidRPr="008F4263">
        <w:rPr>
          <w:i/>
          <w:iCs/>
          <w:sz w:val="24"/>
          <w:szCs w:val="24"/>
        </w:rPr>
        <w:t>T</w:t>
      </w:r>
      <w:proofErr w:type="gramEnd"/>
      <w:r w:rsidRPr="008F4263">
        <w:rPr>
          <w:sz w:val="24"/>
          <w:szCs w:val="24"/>
        </w:rPr>
        <w:noBreakHyphen/>
        <w:t xml:space="preserve">1 and wait until period </w:t>
      </w:r>
      <w:r w:rsidRPr="008F4263">
        <w:rPr>
          <w:i/>
          <w:iCs/>
          <w:sz w:val="24"/>
          <w:szCs w:val="24"/>
        </w:rPr>
        <w:t>T</w:t>
      </w:r>
      <w:r w:rsidRPr="008F4263">
        <w:rPr>
          <w:sz w:val="24"/>
          <w:szCs w:val="24"/>
        </w:rPr>
        <w:t xml:space="preserve"> before implementing. Let </w:t>
      </w:r>
      <w:r w:rsidRPr="008F4263">
        <w:rPr>
          <w:i/>
          <w:iCs/>
          <w:sz w:val="24"/>
          <w:szCs w:val="24"/>
        </w:rPr>
        <w:sym w:font="Symbol" w:char="F050"/>
      </w:r>
      <w:r w:rsidRPr="008F4263">
        <w:rPr>
          <w:i/>
          <w:iCs/>
          <w:sz w:val="24"/>
          <w:szCs w:val="24"/>
          <w:vertAlign w:val="subscript"/>
        </w:rPr>
        <w:t>T</w:t>
      </w:r>
      <w:r w:rsidRPr="008F4263">
        <w:rPr>
          <w:i/>
          <w:iCs/>
          <w:sz w:val="24"/>
          <w:szCs w:val="24"/>
        </w:rPr>
        <w:t>/D</w:t>
      </w:r>
      <w:r w:rsidRPr="008F4263">
        <w:rPr>
          <w:i/>
          <w:iCs/>
          <w:sz w:val="24"/>
          <w:szCs w:val="24"/>
          <w:vertAlign w:val="subscript"/>
        </w:rPr>
        <w:t>T-1</w:t>
      </w:r>
      <w:r w:rsidRPr="008F4263">
        <w:rPr>
          <w:i/>
          <w:iCs/>
          <w:sz w:val="24"/>
          <w:szCs w:val="24"/>
        </w:rPr>
        <w:t>(j)</w:t>
      </w:r>
      <w:r w:rsidRPr="008F4263">
        <w:rPr>
          <w:sz w:val="24"/>
          <w:szCs w:val="24"/>
        </w:rPr>
        <w:t xml:space="preserve"> and </w:t>
      </w:r>
      <w:r w:rsidRPr="008F4263">
        <w:rPr>
          <w:i/>
          <w:iCs/>
          <w:sz w:val="24"/>
          <w:szCs w:val="24"/>
        </w:rPr>
        <w:sym w:font="Symbol" w:char="F050"/>
      </w:r>
      <w:r w:rsidRPr="008F4263">
        <w:rPr>
          <w:i/>
          <w:iCs/>
          <w:sz w:val="24"/>
          <w:szCs w:val="24"/>
          <w:vertAlign w:val="subscript"/>
        </w:rPr>
        <w:t>1</w:t>
      </w:r>
      <w:r w:rsidRPr="008F4263">
        <w:rPr>
          <w:i/>
          <w:iCs/>
          <w:sz w:val="24"/>
          <w:szCs w:val="24"/>
        </w:rPr>
        <w:t>(j)</w:t>
      </w:r>
      <w:r w:rsidRPr="008F4263">
        <w:rPr>
          <w:sz w:val="24"/>
          <w:szCs w:val="24"/>
        </w:rPr>
        <w:t xml:space="preserve"> denote the payoffs from delaying until time </w:t>
      </w:r>
      <w:r w:rsidRPr="008F4263">
        <w:rPr>
          <w:i/>
          <w:iCs/>
          <w:sz w:val="24"/>
          <w:szCs w:val="24"/>
        </w:rPr>
        <w:t>T</w:t>
      </w:r>
      <w:r w:rsidRPr="008F4263">
        <w:rPr>
          <w:sz w:val="24"/>
          <w:szCs w:val="24"/>
        </w:rPr>
        <w:t xml:space="preserve"> and implementing immediately (respectively) given that exactly </w:t>
      </w:r>
      <w:r w:rsidRPr="008F4263">
        <w:rPr>
          <w:i/>
          <w:iCs/>
          <w:sz w:val="24"/>
          <w:szCs w:val="24"/>
        </w:rPr>
        <w:t>j</w:t>
      </w:r>
      <w:r w:rsidRPr="008F4263">
        <w:rPr>
          <w:sz w:val="24"/>
          <w:szCs w:val="24"/>
        </w:rPr>
        <w:t xml:space="preserve"> firms wait. </w:t>
      </w:r>
    </w:p>
    <w:p w:rsidR="00166857" w:rsidRPr="008F4263" w:rsidRDefault="00166857" w:rsidP="008F4263">
      <w:pPr>
        <w:spacing w:line="480" w:lineRule="auto"/>
        <w:rPr>
          <w:sz w:val="24"/>
          <w:szCs w:val="24"/>
        </w:rPr>
      </w:pPr>
      <w:r w:rsidRPr="008F4263">
        <w:rPr>
          <w:sz w:val="24"/>
          <w:szCs w:val="24"/>
        </w:rPr>
        <w:t xml:space="preserve">Since (by assumption) </w:t>
      </w:r>
      <w:r w:rsidRPr="008F4263">
        <w:rPr>
          <w:i/>
          <w:iCs/>
          <w:sz w:val="24"/>
          <w:szCs w:val="24"/>
        </w:rPr>
        <w:t>S</w:t>
      </w:r>
      <w:r>
        <w:rPr>
          <w:sz w:val="24"/>
          <w:szCs w:val="24"/>
        </w:rPr>
        <w:t xml:space="preserve"> is </w:t>
      </w:r>
      <w:proofErr w:type="gramStart"/>
      <w:r>
        <w:rPr>
          <w:sz w:val="24"/>
          <w:szCs w:val="24"/>
        </w:rPr>
        <w:t>an equilibrium</w:t>
      </w:r>
      <w:proofErr w:type="gramEnd"/>
      <w:r>
        <w:rPr>
          <w:sz w:val="24"/>
          <w:szCs w:val="24"/>
        </w:rPr>
        <w:t xml:space="preserve"> then the ex--</w:t>
      </w:r>
      <w:r w:rsidRPr="008F4263">
        <w:rPr>
          <w:sz w:val="24"/>
          <w:szCs w:val="24"/>
        </w:rPr>
        <w:t xml:space="preserve">post payoff to the firm from waiting must be higher than that of implementing immediately: </w:t>
      </w:r>
    </w:p>
    <w:p w:rsidR="00166857" w:rsidRPr="008F4263" w:rsidRDefault="00166857" w:rsidP="008F4263">
      <w:pPr>
        <w:spacing w:line="480" w:lineRule="auto"/>
        <w:rPr>
          <w:sz w:val="24"/>
          <w:szCs w:val="24"/>
        </w:rPr>
      </w:pPr>
    </w:p>
    <w:p w:rsidR="00166857" w:rsidRDefault="00166857" w:rsidP="00C91924">
      <w:pPr>
        <w:spacing w:line="480" w:lineRule="auto"/>
        <w:jc w:val="center"/>
        <w:rPr>
          <w:position w:val="-46"/>
          <w:sz w:val="24"/>
          <w:szCs w:val="24"/>
        </w:rPr>
      </w:pPr>
      <w:r w:rsidRPr="008F4263">
        <w:rPr>
          <w:position w:val="-46"/>
          <w:sz w:val="24"/>
          <w:szCs w:val="24"/>
        </w:rPr>
        <w:object w:dxaOrig="9680" w:dyaOrig="1040">
          <v:shape id="_x0000_i1064" type="#_x0000_t75" style="width:406.75pt;height:54.65pt" o:ole="">
            <v:imagedata r:id="rId89" o:title=""/>
          </v:shape>
          <o:OLEObject Type="Embed" ProgID="Equation.3" ShapeID="_x0000_i1064" DrawAspect="Content" ObjectID="_1510656806" r:id="rId90"/>
        </w:object>
      </w:r>
    </w:p>
    <w:p w:rsidR="00166857" w:rsidRPr="00896979" w:rsidRDefault="00896979" w:rsidP="00896979">
      <w:pPr>
        <w:spacing w:line="480" w:lineRule="auto"/>
        <w:jc w:val="right"/>
        <w:rPr>
          <w:bCs/>
          <w:sz w:val="24"/>
          <w:szCs w:val="24"/>
        </w:rPr>
      </w:pPr>
      <w:r w:rsidRPr="00896979">
        <w:rPr>
          <w:bCs/>
          <w:sz w:val="24"/>
          <w:szCs w:val="24"/>
        </w:rPr>
        <w:t>(8.12)</w:t>
      </w:r>
    </w:p>
    <w:p w:rsidR="00166857" w:rsidRPr="008A65DB" w:rsidRDefault="00166857" w:rsidP="008A65DB">
      <w:pPr>
        <w:pStyle w:val="PlainText"/>
        <w:rPr>
          <w:rFonts w:ascii="Times New Roman" w:hAnsi="Times New Roman" w:cs="Times New Roman"/>
          <w:sz w:val="24"/>
          <w:szCs w:val="24"/>
        </w:rPr>
      </w:pPr>
      <w:r w:rsidRPr="008A65DB">
        <w:rPr>
          <w:rFonts w:ascii="Times New Roman" w:hAnsi="Times New Roman" w:cs="Times New Roman"/>
          <w:sz w:val="24"/>
          <w:szCs w:val="24"/>
        </w:rPr>
        <w:t>Which we can re--arrange as follows:</w:t>
      </w:r>
    </w:p>
    <w:p w:rsidR="00166857" w:rsidRPr="008F4263" w:rsidRDefault="00166857" w:rsidP="008F4263">
      <w:pPr>
        <w:spacing w:line="480" w:lineRule="auto"/>
        <w:rPr>
          <w:sz w:val="24"/>
          <w:szCs w:val="24"/>
        </w:rPr>
      </w:pPr>
    </w:p>
    <w:p w:rsidR="00166857" w:rsidRDefault="00166857" w:rsidP="008F4263">
      <w:pPr>
        <w:spacing w:line="480" w:lineRule="auto"/>
        <w:rPr>
          <w:position w:val="-70"/>
          <w:sz w:val="24"/>
          <w:szCs w:val="24"/>
        </w:rPr>
      </w:pPr>
      <w:r w:rsidRPr="008F4263">
        <w:rPr>
          <w:position w:val="-70"/>
          <w:sz w:val="24"/>
          <w:szCs w:val="24"/>
        </w:rPr>
        <w:object w:dxaOrig="11480" w:dyaOrig="1520">
          <v:shape id="_x0000_i1065" type="#_x0000_t75" style="width:384.7pt;height:59.9pt" o:ole="">
            <v:imagedata r:id="rId91" o:title=""/>
          </v:shape>
          <o:OLEObject Type="Embed" ProgID="Equation.3" ShapeID="_x0000_i1065" DrawAspect="Content" ObjectID="_1510656807" r:id="rId92"/>
        </w:object>
      </w:r>
    </w:p>
    <w:p w:rsidR="00896979" w:rsidRPr="008F4263" w:rsidRDefault="00896979" w:rsidP="00896979">
      <w:pPr>
        <w:spacing w:line="480" w:lineRule="auto"/>
        <w:jc w:val="right"/>
        <w:rPr>
          <w:sz w:val="24"/>
          <w:szCs w:val="24"/>
        </w:rPr>
      </w:pPr>
      <w:r>
        <w:rPr>
          <w:position w:val="-70"/>
          <w:sz w:val="24"/>
          <w:szCs w:val="24"/>
        </w:rPr>
        <w:t>(8.13)</w:t>
      </w:r>
    </w:p>
    <w:p w:rsidR="00166857" w:rsidRPr="00C91924" w:rsidRDefault="00166857" w:rsidP="00C91924">
      <w:pPr>
        <w:pStyle w:val="PlainText"/>
        <w:spacing w:line="480" w:lineRule="auto"/>
        <w:rPr>
          <w:rFonts w:ascii="Times New Roman" w:hAnsi="Times New Roman" w:cs="Times New Roman"/>
          <w:sz w:val="24"/>
          <w:szCs w:val="24"/>
          <w:lang w:val="en-GB"/>
        </w:rPr>
      </w:pPr>
      <w:r w:rsidRPr="00C91924">
        <w:rPr>
          <w:rFonts w:ascii="Times New Roman" w:hAnsi="Times New Roman" w:cs="Times New Roman"/>
          <w:sz w:val="24"/>
          <w:szCs w:val="24"/>
          <w:lang w:val="en-GB"/>
        </w:rPr>
        <w:lastRenderedPageBreak/>
        <w:t>Note that all the expr</w:t>
      </w:r>
      <w:r>
        <w:rPr>
          <w:rFonts w:ascii="Times New Roman" w:hAnsi="Times New Roman" w:cs="Times New Roman"/>
          <w:sz w:val="24"/>
          <w:szCs w:val="24"/>
          <w:lang w:val="en-GB"/>
        </w:rPr>
        <w:t>essions in the square brackets - on both sides of the equation -</w:t>
      </w:r>
      <w:r w:rsidRPr="00C91924">
        <w:rPr>
          <w:rFonts w:ascii="Times New Roman" w:hAnsi="Times New Roman" w:cs="Times New Roman"/>
          <w:sz w:val="24"/>
          <w:szCs w:val="24"/>
          <w:lang w:val="en-GB"/>
        </w:rPr>
        <w:t xml:space="preserve"> are positive because </w:t>
      </w:r>
      <w:r w:rsidRPr="00C91924">
        <w:rPr>
          <w:rFonts w:ascii="Times New Roman" w:hAnsi="Times New Roman" w:cs="Times New Roman"/>
          <w:i/>
          <w:iCs/>
          <w:sz w:val="24"/>
          <w:szCs w:val="24"/>
          <w:lang w:val="en-GB"/>
        </w:rPr>
        <w:sym w:font="Symbol" w:char="F050"/>
      </w:r>
      <w:r w:rsidRPr="00C91924">
        <w:rPr>
          <w:rFonts w:ascii="Times New Roman" w:hAnsi="Times New Roman" w:cs="Times New Roman"/>
          <w:i/>
          <w:iCs/>
          <w:sz w:val="24"/>
          <w:szCs w:val="24"/>
          <w:vertAlign w:val="subscript"/>
          <w:lang w:val="en-GB"/>
        </w:rPr>
        <w:t>T</w:t>
      </w:r>
      <w:r w:rsidRPr="00C91924">
        <w:rPr>
          <w:rFonts w:ascii="Times New Roman" w:hAnsi="Times New Roman" w:cs="Times New Roman"/>
          <w:i/>
          <w:iCs/>
          <w:sz w:val="24"/>
          <w:szCs w:val="24"/>
          <w:lang w:val="en-GB"/>
        </w:rPr>
        <w:t>/D</w:t>
      </w:r>
      <w:r w:rsidRPr="00C91924">
        <w:rPr>
          <w:rFonts w:ascii="Times New Roman" w:hAnsi="Times New Roman" w:cs="Times New Roman"/>
          <w:i/>
          <w:iCs/>
          <w:sz w:val="24"/>
          <w:szCs w:val="24"/>
          <w:vertAlign w:val="subscript"/>
          <w:lang w:val="en-GB"/>
        </w:rPr>
        <w:t>T-1</w:t>
      </w:r>
      <w:r w:rsidRPr="00C91924">
        <w:rPr>
          <w:rFonts w:ascii="Times New Roman" w:hAnsi="Times New Roman" w:cs="Times New Roman"/>
          <w:i/>
          <w:iCs/>
          <w:sz w:val="24"/>
          <w:szCs w:val="24"/>
          <w:lang w:val="en-GB"/>
        </w:rPr>
        <w:t>(j)</w:t>
      </w:r>
      <w:r w:rsidRPr="00C91924">
        <w:rPr>
          <w:rFonts w:ascii="Times New Roman" w:hAnsi="Times New Roman" w:cs="Times New Roman"/>
          <w:sz w:val="24"/>
          <w:szCs w:val="24"/>
          <w:lang w:val="en-GB"/>
        </w:rPr>
        <w:t xml:space="preserve"> &gt; </w:t>
      </w:r>
      <w:r w:rsidRPr="00C91924">
        <w:rPr>
          <w:rFonts w:ascii="Times New Roman" w:hAnsi="Times New Roman" w:cs="Times New Roman"/>
          <w:i/>
          <w:iCs/>
          <w:sz w:val="24"/>
          <w:szCs w:val="24"/>
          <w:lang w:val="en-GB"/>
        </w:rPr>
        <w:sym w:font="Symbol" w:char="F050"/>
      </w:r>
      <w:r w:rsidRPr="00C91924">
        <w:rPr>
          <w:rFonts w:ascii="Times New Roman" w:hAnsi="Times New Roman" w:cs="Times New Roman"/>
          <w:i/>
          <w:iCs/>
          <w:sz w:val="24"/>
          <w:szCs w:val="24"/>
          <w:vertAlign w:val="subscript"/>
          <w:lang w:val="en-GB"/>
        </w:rPr>
        <w:t>1</w:t>
      </w:r>
      <w:r w:rsidRPr="00C91924">
        <w:rPr>
          <w:rFonts w:ascii="Times New Roman" w:hAnsi="Times New Roman" w:cs="Times New Roman"/>
          <w:i/>
          <w:iCs/>
          <w:sz w:val="24"/>
          <w:szCs w:val="24"/>
          <w:lang w:val="en-GB"/>
        </w:rPr>
        <w:t>(j)</w:t>
      </w:r>
      <w:r w:rsidRPr="00C91924">
        <w:rPr>
          <w:rFonts w:ascii="Times New Roman" w:hAnsi="Times New Roman" w:cs="Times New Roman"/>
          <w:sz w:val="24"/>
          <w:szCs w:val="24"/>
          <w:lang w:val="en-GB"/>
        </w:rPr>
        <w:t xml:space="preserve"> when </w:t>
      </w:r>
      <w:r w:rsidRPr="00C91924">
        <w:rPr>
          <w:rFonts w:ascii="Times New Roman" w:hAnsi="Times New Roman" w:cs="Times New Roman"/>
          <w:i/>
          <w:iCs/>
          <w:sz w:val="24"/>
          <w:szCs w:val="24"/>
          <w:lang w:val="en-GB"/>
        </w:rPr>
        <w:t>j&gt;k</w:t>
      </w:r>
      <w:r w:rsidRPr="00C91924">
        <w:rPr>
          <w:rFonts w:ascii="Times New Roman" w:hAnsi="Times New Roman" w:cs="Times New Roman"/>
          <w:i/>
          <w:iCs/>
          <w:sz w:val="24"/>
          <w:szCs w:val="24"/>
          <w:lang w:val="en-GB"/>
        </w:rPr>
        <w:sym w:font="Symbol" w:char="F0D7"/>
      </w:r>
      <w:r w:rsidRPr="00C91924">
        <w:rPr>
          <w:rFonts w:ascii="Times New Roman" w:hAnsi="Times New Roman" w:cs="Times New Roman"/>
          <w:i/>
          <w:iCs/>
          <w:sz w:val="24"/>
          <w:szCs w:val="24"/>
          <w:lang w:val="en-GB"/>
        </w:rPr>
        <w:t>n</w:t>
      </w:r>
      <w:r w:rsidRPr="00C91924">
        <w:rPr>
          <w:rFonts w:ascii="Times New Roman" w:hAnsi="Times New Roman" w:cs="Times New Roman"/>
          <w:i/>
          <w:iCs/>
          <w:sz w:val="24"/>
          <w:szCs w:val="24"/>
          <w:lang w:val="en-GB"/>
        </w:rPr>
        <w:sym w:font="Symbol" w:char="F0D7"/>
      </w:r>
      <w:r w:rsidRPr="00C91924">
        <w:rPr>
          <w:rFonts w:ascii="Times New Roman" w:hAnsi="Times New Roman" w:cs="Times New Roman"/>
          <w:i/>
          <w:iCs/>
          <w:sz w:val="24"/>
          <w:szCs w:val="24"/>
          <w:lang w:val="en-GB"/>
        </w:rPr>
        <w:t xml:space="preserve"> (T-1)</w:t>
      </w:r>
      <w:r w:rsidRPr="00C91924">
        <w:rPr>
          <w:rFonts w:ascii="Times New Roman" w:hAnsi="Times New Roman" w:cs="Times New Roman"/>
          <w:sz w:val="24"/>
          <w:szCs w:val="24"/>
          <w:lang w:val="en-GB"/>
        </w:rPr>
        <w:t xml:space="preserve"> and </w:t>
      </w:r>
      <w:r w:rsidRPr="00C91924">
        <w:rPr>
          <w:rFonts w:ascii="Times New Roman" w:hAnsi="Times New Roman" w:cs="Times New Roman"/>
          <w:i/>
          <w:iCs/>
          <w:sz w:val="24"/>
          <w:szCs w:val="24"/>
          <w:lang w:val="en-GB"/>
        </w:rPr>
        <w:sym w:font="Symbol" w:char="F050"/>
      </w:r>
      <w:r w:rsidRPr="00C91924">
        <w:rPr>
          <w:rFonts w:ascii="Times New Roman" w:hAnsi="Times New Roman" w:cs="Times New Roman"/>
          <w:i/>
          <w:iCs/>
          <w:sz w:val="24"/>
          <w:szCs w:val="24"/>
          <w:vertAlign w:val="subscript"/>
          <w:lang w:val="en-GB"/>
        </w:rPr>
        <w:t>T</w:t>
      </w:r>
      <w:r w:rsidRPr="00C91924">
        <w:rPr>
          <w:rFonts w:ascii="Times New Roman" w:hAnsi="Times New Roman" w:cs="Times New Roman"/>
          <w:i/>
          <w:iCs/>
          <w:sz w:val="24"/>
          <w:szCs w:val="24"/>
          <w:lang w:val="en-GB"/>
        </w:rPr>
        <w:t>/D</w:t>
      </w:r>
      <w:r w:rsidRPr="00C91924">
        <w:rPr>
          <w:rFonts w:ascii="Times New Roman" w:hAnsi="Times New Roman" w:cs="Times New Roman"/>
          <w:i/>
          <w:iCs/>
          <w:sz w:val="24"/>
          <w:szCs w:val="24"/>
          <w:vertAlign w:val="subscript"/>
          <w:lang w:val="en-GB"/>
        </w:rPr>
        <w:t>T-1</w:t>
      </w:r>
      <w:r w:rsidRPr="00C91924">
        <w:rPr>
          <w:rFonts w:ascii="Times New Roman" w:hAnsi="Times New Roman" w:cs="Times New Roman"/>
          <w:i/>
          <w:iCs/>
          <w:sz w:val="24"/>
          <w:szCs w:val="24"/>
          <w:lang w:val="en-GB"/>
        </w:rPr>
        <w:t xml:space="preserve">(j) &lt; </w:t>
      </w:r>
      <w:r w:rsidRPr="00C91924">
        <w:rPr>
          <w:rFonts w:ascii="Times New Roman" w:hAnsi="Times New Roman" w:cs="Times New Roman"/>
          <w:i/>
          <w:iCs/>
          <w:sz w:val="24"/>
          <w:szCs w:val="24"/>
          <w:lang w:val="en-GB"/>
        </w:rPr>
        <w:sym w:font="Symbol" w:char="F050"/>
      </w:r>
      <w:r w:rsidRPr="00C91924">
        <w:rPr>
          <w:rFonts w:ascii="Times New Roman" w:hAnsi="Times New Roman" w:cs="Times New Roman"/>
          <w:i/>
          <w:iCs/>
          <w:sz w:val="24"/>
          <w:szCs w:val="24"/>
          <w:vertAlign w:val="subscript"/>
          <w:lang w:val="en-GB"/>
        </w:rPr>
        <w:t>1</w:t>
      </w:r>
      <w:r w:rsidRPr="00C91924">
        <w:rPr>
          <w:rFonts w:ascii="Times New Roman" w:hAnsi="Times New Roman" w:cs="Times New Roman"/>
          <w:i/>
          <w:iCs/>
          <w:sz w:val="24"/>
          <w:szCs w:val="24"/>
          <w:lang w:val="en-GB"/>
        </w:rPr>
        <w:t>(j)</w:t>
      </w:r>
      <w:r w:rsidRPr="00C91924">
        <w:rPr>
          <w:rFonts w:ascii="Times New Roman" w:hAnsi="Times New Roman" w:cs="Times New Roman"/>
          <w:sz w:val="24"/>
          <w:szCs w:val="24"/>
          <w:lang w:val="en-GB"/>
        </w:rPr>
        <w:t xml:space="preserve"> otherwise.</w:t>
      </w:r>
    </w:p>
    <w:p w:rsidR="00166857" w:rsidRPr="008F4263" w:rsidRDefault="00166857" w:rsidP="008F4263">
      <w:pPr>
        <w:spacing w:line="480" w:lineRule="auto"/>
        <w:rPr>
          <w:sz w:val="24"/>
          <w:szCs w:val="24"/>
        </w:rPr>
      </w:pPr>
      <w:r w:rsidRPr="008F4263">
        <w:rPr>
          <w:sz w:val="24"/>
          <w:szCs w:val="24"/>
        </w:rPr>
        <w:t xml:space="preserve">Furthermore, the quantity </w:t>
      </w:r>
      <w:r w:rsidRPr="008F4263">
        <w:rPr>
          <w:i/>
          <w:iCs/>
          <w:sz w:val="24"/>
          <w:szCs w:val="24"/>
        </w:rPr>
        <w:sym w:font="Symbol" w:char="F050"/>
      </w:r>
      <w:r w:rsidRPr="008F4263">
        <w:rPr>
          <w:i/>
          <w:iCs/>
          <w:sz w:val="24"/>
          <w:szCs w:val="24"/>
          <w:vertAlign w:val="subscript"/>
        </w:rPr>
        <w:t>T</w:t>
      </w:r>
      <w:r w:rsidRPr="008F4263">
        <w:rPr>
          <w:i/>
          <w:iCs/>
          <w:sz w:val="24"/>
          <w:szCs w:val="24"/>
        </w:rPr>
        <w:t>/D</w:t>
      </w:r>
      <w:r w:rsidRPr="008F4263">
        <w:rPr>
          <w:i/>
          <w:iCs/>
          <w:sz w:val="24"/>
          <w:szCs w:val="24"/>
          <w:vertAlign w:val="subscript"/>
        </w:rPr>
        <w:t>T-1</w:t>
      </w:r>
      <w:r w:rsidRPr="008F4263">
        <w:rPr>
          <w:i/>
          <w:iCs/>
          <w:sz w:val="24"/>
          <w:szCs w:val="24"/>
        </w:rPr>
        <w:t>(j)</w:t>
      </w:r>
      <w:r w:rsidRPr="008F4263">
        <w:rPr>
          <w:sz w:val="24"/>
          <w:szCs w:val="24"/>
        </w:rPr>
        <w:t>-</w:t>
      </w:r>
      <w:r w:rsidRPr="008F4263">
        <w:rPr>
          <w:i/>
          <w:iCs/>
          <w:sz w:val="24"/>
          <w:szCs w:val="24"/>
        </w:rPr>
        <w:sym w:font="Symbol" w:char="F050"/>
      </w:r>
      <w:r w:rsidRPr="008F4263">
        <w:rPr>
          <w:i/>
          <w:iCs/>
          <w:sz w:val="24"/>
          <w:szCs w:val="24"/>
          <w:vertAlign w:val="subscript"/>
        </w:rPr>
        <w:t>1</w:t>
      </w:r>
      <w:r w:rsidRPr="008F4263">
        <w:rPr>
          <w:i/>
          <w:iCs/>
          <w:sz w:val="24"/>
          <w:szCs w:val="24"/>
        </w:rPr>
        <w:t>(j)</w:t>
      </w:r>
      <w:r w:rsidRPr="008F4263">
        <w:rPr>
          <w:sz w:val="24"/>
          <w:szCs w:val="24"/>
        </w:rPr>
        <w:t xml:space="preserve"> increases with </w:t>
      </w:r>
      <w:r w:rsidRPr="008F4263">
        <w:rPr>
          <w:i/>
          <w:iCs/>
          <w:sz w:val="24"/>
          <w:szCs w:val="24"/>
        </w:rPr>
        <w:t>j</w:t>
      </w:r>
      <w:r w:rsidRPr="008F4263">
        <w:rPr>
          <w:sz w:val="24"/>
          <w:szCs w:val="24"/>
        </w:rPr>
        <w:t xml:space="preserve"> (and conversely </w:t>
      </w:r>
      <w:r w:rsidRPr="008F4263">
        <w:rPr>
          <w:i/>
          <w:iCs/>
          <w:sz w:val="24"/>
          <w:szCs w:val="24"/>
        </w:rPr>
        <w:sym w:font="Symbol" w:char="F050"/>
      </w:r>
      <w:r w:rsidRPr="008F4263">
        <w:rPr>
          <w:i/>
          <w:iCs/>
          <w:sz w:val="24"/>
          <w:szCs w:val="24"/>
          <w:vertAlign w:val="subscript"/>
        </w:rPr>
        <w:t>1</w:t>
      </w:r>
      <w:r w:rsidRPr="008F4263">
        <w:rPr>
          <w:i/>
          <w:iCs/>
          <w:sz w:val="24"/>
          <w:szCs w:val="24"/>
        </w:rPr>
        <w:t>(j)</w:t>
      </w:r>
      <w:r w:rsidRPr="008F4263">
        <w:rPr>
          <w:sz w:val="24"/>
          <w:szCs w:val="24"/>
        </w:rPr>
        <w:t xml:space="preserve"> -</w:t>
      </w:r>
      <w:r w:rsidRPr="008F4263">
        <w:rPr>
          <w:i/>
          <w:iCs/>
          <w:sz w:val="24"/>
          <w:szCs w:val="24"/>
        </w:rPr>
        <w:sym w:font="Symbol" w:char="F050"/>
      </w:r>
      <w:r w:rsidRPr="008F4263">
        <w:rPr>
          <w:i/>
          <w:iCs/>
          <w:sz w:val="24"/>
          <w:szCs w:val="24"/>
          <w:vertAlign w:val="subscript"/>
        </w:rPr>
        <w:t>T</w:t>
      </w:r>
      <w:r w:rsidRPr="008F4263">
        <w:rPr>
          <w:i/>
          <w:iCs/>
          <w:sz w:val="24"/>
          <w:szCs w:val="24"/>
        </w:rPr>
        <w:t>/D</w:t>
      </w:r>
      <w:r w:rsidRPr="008F4263">
        <w:rPr>
          <w:i/>
          <w:iCs/>
          <w:sz w:val="24"/>
          <w:szCs w:val="24"/>
          <w:vertAlign w:val="subscript"/>
        </w:rPr>
        <w:t>T-1</w:t>
      </w:r>
      <w:r w:rsidRPr="008F4263">
        <w:rPr>
          <w:i/>
          <w:iCs/>
          <w:sz w:val="24"/>
          <w:szCs w:val="24"/>
        </w:rPr>
        <w:t>(j)</w:t>
      </w:r>
      <w:r w:rsidRPr="008F4263">
        <w:rPr>
          <w:sz w:val="24"/>
          <w:szCs w:val="24"/>
        </w:rPr>
        <w:t xml:space="preserve"> decreases with </w:t>
      </w:r>
      <w:r w:rsidRPr="008F4263">
        <w:rPr>
          <w:i/>
          <w:iCs/>
          <w:sz w:val="24"/>
          <w:szCs w:val="24"/>
        </w:rPr>
        <w:t>j</w:t>
      </w:r>
      <w:r w:rsidRPr="008F4263">
        <w:rPr>
          <w:sz w:val="24"/>
          <w:szCs w:val="24"/>
        </w:rPr>
        <w:t>). The left-hand size of (</w:t>
      </w:r>
      <w:r>
        <w:rPr>
          <w:sz w:val="24"/>
          <w:szCs w:val="24"/>
        </w:rPr>
        <w:t>8.</w:t>
      </w:r>
      <w:r w:rsidR="00F0581C" w:rsidRPr="008F4263">
        <w:rPr>
          <w:sz w:val="24"/>
          <w:szCs w:val="24"/>
        </w:rPr>
        <w:t>1</w:t>
      </w:r>
      <w:r w:rsidR="00F0581C">
        <w:rPr>
          <w:sz w:val="24"/>
          <w:szCs w:val="24"/>
        </w:rPr>
        <w:t>3</w:t>
      </w:r>
      <w:r w:rsidRPr="008F4263">
        <w:rPr>
          <w:sz w:val="24"/>
          <w:szCs w:val="24"/>
        </w:rPr>
        <w:t xml:space="preserve">) is therefore smaller than </w:t>
      </w:r>
      <w:r w:rsidRPr="008F4263">
        <w:rPr>
          <w:position w:val="-32"/>
          <w:sz w:val="24"/>
          <w:szCs w:val="24"/>
        </w:rPr>
        <w:object w:dxaOrig="3400" w:dyaOrig="760">
          <v:shape id="_x0000_i1066" type="#_x0000_t75" style="width:169.75pt;height:37.85pt" o:ole="">
            <v:imagedata r:id="rId93" o:title=""/>
          </v:shape>
          <o:OLEObject Type="Embed" ProgID="Equation.3" ShapeID="_x0000_i1066" DrawAspect="Content" ObjectID="_1510656808" r:id="rId94"/>
        </w:object>
      </w:r>
      <w:r w:rsidRPr="008F4263">
        <w:rPr>
          <w:sz w:val="24"/>
          <w:szCs w:val="24"/>
        </w:rPr>
        <w:t xml:space="preserve"> (because the probabilities sum up </w:t>
      </w:r>
      <w:proofErr w:type="gramStart"/>
      <w:r w:rsidRPr="008F4263">
        <w:rPr>
          <w:sz w:val="24"/>
          <w:szCs w:val="24"/>
        </w:rPr>
        <w:t xml:space="preserve">to </w:t>
      </w:r>
      <w:proofErr w:type="gramEnd"/>
      <w:r w:rsidRPr="008F4263">
        <w:rPr>
          <w:i/>
          <w:iCs/>
          <w:sz w:val="24"/>
          <w:szCs w:val="24"/>
        </w:rPr>
        <w:sym w:font="Symbol" w:char="F066"/>
      </w:r>
      <w:r>
        <w:rPr>
          <w:sz w:val="24"/>
          <w:szCs w:val="24"/>
        </w:rPr>
        <w:t>). The right--</w:t>
      </w:r>
      <w:r w:rsidRPr="008F4263">
        <w:rPr>
          <w:sz w:val="24"/>
          <w:szCs w:val="24"/>
        </w:rPr>
        <w:t>hand side of equation (</w:t>
      </w:r>
      <w:r>
        <w:rPr>
          <w:sz w:val="24"/>
          <w:szCs w:val="24"/>
        </w:rPr>
        <w:t>8.</w:t>
      </w:r>
      <w:r w:rsidR="00F0581C" w:rsidRPr="008F4263">
        <w:rPr>
          <w:sz w:val="24"/>
          <w:szCs w:val="24"/>
        </w:rPr>
        <w:t>1</w:t>
      </w:r>
      <w:r w:rsidR="00F0581C">
        <w:rPr>
          <w:sz w:val="24"/>
          <w:szCs w:val="24"/>
        </w:rPr>
        <w:t>3</w:t>
      </w:r>
      <w:r w:rsidRPr="008F4263">
        <w:rPr>
          <w:sz w:val="24"/>
          <w:szCs w:val="24"/>
        </w:rPr>
        <w:t xml:space="preserve">) is greater </w:t>
      </w:r>
      <w:proofErr w:type="gramStart"/>
      <w:r w:rsidRPr="008F4263">
        <w:rPr>
          <w:sz w:val="24"/>
          <w:szCs w:val="24"/>
        </w:rPr>
        <w:t xml:space="preserve">than </w:t>
      </w:r>
      <w:proofErr w:type="gramEnd"/>
      <w:r w:rsidRPr="008F4263">
        <w:rPr>
          <w:position w:val="-32"/>
          <w:sz w:val="24"/>
          <w:szCs w:val="24"/>
        </w:rPr>
        <w:object w:dxaOrig="4060" w:dyaOrig="760">
          <v:shape id="_x0000_i1067" type="#_x0000_t75" style="width:202.85pt;height:37.85pt" o:ole="">
            <v:imagedata r:id="rId95" o:title=""/>
          </v:shape>
          <o:OLEObject Type="Embed" ProgID="Equation.3" ShapeID="_x0000_i1067" DrawAspect="Content" ObjectID="_1510656809" r:id="rId96"/>
        </w:object>
      </w:r>
      <w:r w:rsidRPr="008F4263">
        <w:rPr>
          <w:sz w:val="24"/>
          <w:szCs w:val="24"/>
        </w:rPr>
        <w:t>.</w:t>
      </w:r>
    </w:p>
    <w:p w:rsidR="00166857" w:rsidRPr="008F4263" w:rsidRDefault="00166857" w:rsidP="008F4263">
      <w:pPr>
        <w:spacing w:line="480" w:lineRule="auto"/>
        <w:rPr>
          <w:sz w:val="24"/>
          <w:szCs w:val="24"/>
        </w:rPr>
      </w:pPr>
      <w:r w:rsidRPr="008F4263">
        <w:rPr>
          <w:sz w:val="24"/>
          <w:szCs w:val="24"/>
        </w:rPr>
        <w:t>Using these and the inequality (</w:t>
      </w:r>
      <w:r>
        <w:rPr>
          <w:sz w:val="24"/>
          <w:szCs w:val="24"/>
        </w:rPr>
        <w:t>8.</w:t>
      </w:r>
      <w:r w:rsidR="00F0581C" w:rsidRPr="008F4263">
        <w:rPr>
          <w:sz w:val="24"/>
          <w:szCs w:val="24"/>
        </w:rPr>
        <w:t>1</w:t>
      </w:r>
      <w:r w:rsidR="00F0581C">
        <w:rPr>
          <w:sz w:val="24"/>
          <w:szCs w:val="24"/>
        </w:rPr>
        <w:t>3</w:t>
      </w:r>
      <w:r w:rsidRPr="008F4263">
        <w:rPr>
          <w:sz w:val="24"/>
          <w:szCs w:val="24"/>
        </w:rPr>
        <w:t xml:space="preserve">) we get: </w:t>
      </w:r>
      <w:r w:rsidRPr="008F4263">
        <w:rPr>
          <w:position w:val="-32"/>
          <w:sz w:val="24"/>
          <w:szCs w:val="24"/>
        </w:rPr>
        <w:object w:dxaOrig="3400" w:dyaOrig="760">
          <v:shape id="_x0000_i1068" type="#_x0000_t75" style="width:169.75pt;height:37.85pt" o:ole="">
            <v:imagedata r:id="rId97" o:title=""/>
          </v:shape>
          <o:OLEObject Type="Embed" ProgID="Equation.3" ShapeID="_x0000_i1068" DrawAspect="Content" ObjectID="_1510656810" r:id="rId98"/>
        </w:object>
      </w:r>
      <w:r w:rsidRPr="008F4263">
        <w:rPr>
          <w:sz w:val="24"/>
          <w:szCs w:val="24"/>
        </w:rPr>
        <w:t>&gt;</w:t>
      </w:r>
      <w:r w:rsidRPr="008F4263">
        <w:rPr>
          <w:position w:val="-32"/>
          <w:sz w:val="24"/>
          <w:szCs w:val="24"/>
        </w:rPr>
        <w:object w:dxaOrig="4060" w:dyaOrig="760">
          <v:shape id="_x0000_i1069" type="#_x0000_t75" style="width:202.85pt;height:37.85pt" o:ole="">
            <v:imagedata r:id="rId99" o:title=""/>
          </v:shape>
          <o:OLEObject Type="Embed" ProgID="Equation.3" ShapeID="_x0000_i1069" DrawAspect="Content" ObjectID="_1510656811" r:id="rId100"/>
        </w:object>
      </w:r>
      <w:r w:rsidRPr="008F4263">
        <w:rPr>
          <w:sz w:val="24"/>
          <w:szCs w:val="24"/>
        </w:rPr>
        <w:t xml:space="preserve"> </w:t>
      </w:r>
    </w:p>
    <w:p w:rsidR="00E55DA4" w:rsidRDefault="00166857" w:rsidP="008F4263">
      <w:pPr>
        <w:spacing w:line="480" w:lineRule="auto"/>
        <w:rPr>
          <w:sz w:val="24"/>
          <w:szCs w:val="24"/>
        </w:rPr>
      </w:pPr>
      <w:proofErr w:type="gramStart"/>
      <w:r w:rsidRPr="008F4263">
        <w:rPr>
          <w:sz w:val="24"/>
          <w:szCs w:val="24"/>
        </w:rPr>
        <w:t>or</w:t>
      </w:r>
      <w:proofErr w:type="gramEnd"/>
      <w:r w:rsidRPr="008F4263">
        <w:rPr>
          <w:sz w:val="24"/>
          <w:szCs w:val="24"/>
        </w:rPr>
        <w:t xml:space="preserve"> </w:t>
      </w:r>
      <w:r w:rsidRPr="008F4263">
        <w:rPr>
          <w:i/>
          <w:iCs/>
          <w:sz w:val="24"/>
          <w:szCs w:val="24"/>
        </w:rPr>
        <w:sym w:font="Symbol" w:char="F066"/>
      </w:r>
      <w:r w:rsidRPr="008F4263">
        <w:rPr>
          <w:i/>
          <w:iCs/>
          <w:sz w:val="24"/>
          <w:szCs w:val="24"/>
        </w:rPr>
        <w:t>A &gt; (1-</w:t>
      </w:r>
      <w:r w:rsidRPr="008F4263">
        <w:rPr>
          <w:i/>
          <w:iCs/>
          <w:sz w:val="24"/>
          <w:szCs w:val="24"/>
        </w:rPr>
        <w:sym w:font="Symbol" w:char="F066"/>
      </w:r>
      <w:r w:rsidRPr="008F4263">
        <w:rPr>
          <w:i/>
          <w:iCs/>
          <w:sz w:val="24"/>
          <w:szCs w:val="24"/>
        </w:rPr>
        <w:t>)B</w:t>
      </w:r>
      <w:r w:rsidRPr="008F4263">
        <w:rPr>
          <w:sz w:val="24"/>
          <w:szCs w:val="24"/>
        </w:rPr>
        <w:t xml:space="preserve"> where A and B are both positive. Solving for </w:t>
      </w:r>
      <w:r w:rsidRPr="008F4263">
        <w:rPr>
          <w:i/>
          <w:iCs/>
          <w:sz w:val="24"/>
          <w:szCs w:val="24"/>
        </w:rPr>
        <w:sym w:font="Symbol" w:char="F066"/>
      </w:r>
      <w:r w:rsidRPr="008F4263">
        <w:rPr>
          <w:sz w:val="24"/>
          <w:szCs w:val="24"/>
        </w:rPr>
        <w:t xml:space="preserve"> we </w:t>
      </w:r>
      <w:proofErr w:type="gramStart"/>
      <w:r w:rsidRPr="008F4263">
        <w:rPr>
          <w:sz w:val="24"/>
          <w:szCs w:val="24"/>
        </w:rPr>
        <w:t xml:space="preserve">get </w:t>
      </w:r>
      <w:proofErr w:type="gramEnd"/>
      <w:r w:rsidRPr="008F4263">
        <w:rPr>
          <w:position w:val="-24"/>
          <w:sz w:val="24"/>
          <w:szCs w:val="24"/>
        </w:rPr>
        <w:object w:dxaOrig="1380" w:dyaOrig="620">
          <v:shape id="_x0000_i1070" type="#_x0000_t75" style="width:64.1pt;height:30.5pt" o:ole="">
            <v:imagedata r:id="rId101" o:title=""/>
          </v:shape>
          <o:OLEObject Type="Embed" ProgID="Equation.3" ShapeID="_x0000_i1070" DrawAspect="Content" ObjectID="_1510656812" r:id="rId102"/>
        </w:object>
      </w:r>
      <w:r w:rsidRPr="008F4263">
        <w:rPr>
          <w:sz w:val="24"/>
          <w:szCs w:val="24"/>
        </w:rPr>
        <w:t>.</w:t>
      </w:r>
    </w:p>
    <w:p w:rsidR="00E55DA4" w:rsidRDefault="00E55DA4">
      <w:pPr>
        <w:rPr>
          <w:sz w:val="24"/>
          <w:szCs w:val="24"/>
        </w:rPr>
      </w:pPr>
      <w:r>
        <w:rPr>
          <w:sz w:val="24"/>
          <w:szCs w:val="24"/>
        </w:rPr>
        <w:br w:type="page"/>
      </w:r>
    </w:p>
    <w:p w:rsidR="00E55DA4" w:rsidRDefault="00976049">
      <w:pPr>
        <w:rPr>
          <w:sz w:val="24"/>
          <w:szCs w:val="24"/>
        </w:rPr>
      </w:pPr>
      <w:proofErr w:type="gramStart"/>
      <w:r>
        <w:rPr>
          <w:sz w:val="24"/>
          <w:szCs w:val="24"/>
        </w:rPr>
        <w:lastRenderedPageBreak/>
        <w:t>Figure 6.</w:t>
      </w:r>
      <w:r w:rsidR="00E55DA4">
        <w:rPr>
          <w:sz w:val="24"/>
          <w:szCs w:val="24"/>
        </w:rPr>
        <w:t>1.</w:t>
      </w:r>
      <w:proofErr w:type="gramEnd"/>
      <w:r w:rsidR="007627D3">
        <w:rPr>
          <w:sz w:val="24"/>
          <w:szCs w:val="24"/>
        </w:rPr>
        <w:t xml:space="preserve"> </w:t>
      </w:r>
      <w:proofErr w:type="gramStart"/>
      <w:r w:rsidR="007627D3">
        <w:rPr>
          <w:sz w:val="24"/>
          <w:szCs w:val="24"/>
        </w:rPr>
        <w:t>Annual MFP growth rate, non-farm private business.</w:t>
      </w:r>
      <w:proofErr w:type="gramEnd"/>
    </w:p>
    <w:p w:rsidR="00166857" w:rsidRDefault="00E55DA4" w:rsidP="008F4263">
      <w:pPr>
        <w:spacing w:line="480" w:lineRule="auto"/>
        <w:rPr>
          <w:sz w:val="24"/>
          <w:szCs w:val="24"/>
        </w:rPr>
      </w:pPr>
      <w:r>
        <w:rPr>
          <w:noProof/>
          <w:sz w:val="24"/>
          <w:szCs w:val="24"/>
          <w:lang w:eastAsia="zh-CN"/>
        </w:rPr>
        <w:drawing>
          <wp:inline distT="0" distB="0" distL="0" distR="0" wp14:anchorId="29A6D25B" wp14:editId="7FE0BAF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1.eps"/>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8F4263">
      <w:pPr>
        <w:spacing w:line="480" w:lineRule="auto"/>
        <w:rPr>
          <w:sz w:val="24"/>
          <w:szCs w:val="24"/>
        </w:rPr>
      </w:pPr>
      <w:proofErr w:type="gramStart"/>
      <w:r>
        <w:rPr>
          <w:sz w:val="24"/>
          <w:szCs w:val="24"/>
        </w:rPr>
        <w:t>Figure 6.</w:t>
      </w:r>
      <w:r w:rsidR="00E55DA4">
        <w:rPr>
          <w:sz w:val="24"/>
          <w:szCs w:val="24"/>
        </w:rPr>
        <w:t>2.</w:t>
      </w:r>
      <w:proofErr w:type="gramEnd"/>
      <w:r w:rsidR="007627D3">
        <w:rPr>
          <w:sz w:val="24"/>
          <w:szCs w:val="24"/>
        </w:rPr>
        <w:t xml:space="preserve"> </w:t>
      </w:r>
      <w:proofErr w:type="gramStart"/>
      <w:r w:rsidR="007627D3">
        <w:rPr>
          <w:sz w:val="24"/>
          <w:szCs w:val="24"/>
        </w:rPr>
        <w:t>Annual data on Initial Public Offerings.</w:t>
      </w:r>
      <w:proofErr w:type="gramEnd"/>
    </w:p>
    <w:p w:rsidR="00E55DA4" w:rsidRDefault="00E55DA4" w:rsidP="008F4263">
      <w:pPr>
        <w:spacing w:line="480" w:lineRule="auto"/>
        <w:rPr>
          <w:sz w:val="24"/>
          <w:szCs w:val="24"/>
        </w:rPr>
      </w:pPr>
      <w:r>
        <w:rPr>
          <w:noProof/>
          <w:sz w:val="24"/>
          <w:szCs w:val="24"/>
          <w:lang w:eastAsia="zh-CN"/>
        </w:rPr>
        <w:drawing>
          <wp:inline distT="0" distB="0" distL="0" distR="0" wp14:anchorId="62E82BE7" wp14:editId="7FE923B7">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2.eps"/>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7955BE" w:rsidRDefault="007955BE">
      <w:pPr>
        <w:rPr>
          <w:sz w:val="24"/>
          <w:szCs w:val="24"/>
        </w:rPr>
      </w:pPr>
      <w:r>
        <w:rPr>
          <w:sz w:val="24"/>
          <w:szCs w:val="24"/>
        </w:rPr>
        <w:br w:type="page"/>
      </w:r>
    </w:p>
    <w:p w:rsidR="00E55DA4" w:rsidRDefault="00976049" w:rsidP="00387829">
      <w:pPr>
        <w:spacing w:line="480" w:lineRule="auto"/>
        <w:rPr>
          <w:sz w:val="24"/>
          <w:szCs w:val="24"/>
        </w:rPr>
      </w:pPr>
      <w:proofErr w:type="gramStart"/>
      <w:r>
        <w:rPr>
          <w:sz w:val="24"/>
          <w:szCs w:val="24"/>
        </w:rPr>
        <w:lastRenderedPageBreak/>
        <w:t>Figure 6.</w:t>
      </w:r>
      <w:r w:rsidR="00E55DA4">
        <w:rPr>
          <w:sz w:val="24"/>
          <w:szCs w:val="24"/>
        </w:rPr>
        <w:t>3.</w:t>
      </w:r>
      <w:proofErr w:type="gramEnd"/>
      <w:r w:rsidR="007627D3">
        <w:rPr>
          <w:sz w:val="24"/>
          <w:szCs w:val="24"/>
        </w:rPr>
        <w:t xml:space="preserve"> </w:t>
      </w:r>
      <w:proofErr w:type="gramStart"/>
      <w:r w:rsidR="007627D3">
        <w:rPr>
          <w:sz w:val="24"/>
          <w:szCs w:val="24"/>
        </w:rPr>
        <w:t>The co-movement of IPOs and MFP growth.</w:t>
      </w:r>
      <w:proofErr w:type="gramEnd"/>
    </w:p>
    <w:p w:rsidR="00E55DA4" w:rsidRDefault="00AC4D83" w:rsidP="008F4263">
      <w:pPr>
        <w:spacing w:line="480" w:lineRule="auto"/>
        <w:rPr>
          <w:sz w:val="24"/>
          <w:szCs w:val="24"/>
        </w:rPr>
      </w:pPr>
      <w:r>
        <w:rPr>
          <w:noProof/>
          <w:sz w:val="24"/>
          <w:szCs w:val="24"/>
          <w:lang w:eastAsia="zh-CN"/>
        </w:rPr>
        <w:drawing>
          <wp:inline distT="0" distB="0" distL="0" distR="0">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3.eps"/>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8F4263">
      <w:pPr>
        <w:spacing w:line="480" w:lineRule="auto"/>
        <w:rPr>
          <w:sz w:val="24"/>
          <w:szCs w:val="24"/>
        </w:rPr>
      </w:pPr>
      <w:proofErr w:type="gramStart"/>
      <w:r>
        <w:rPr>
          <w:sz w:val="24"/>
          <w:szCs w:val="24"/>
        </w:rPr>
        <w:t>Figure 6.</w:t>
      </w:r>
      <w:r w:rsidR="00E55DA4">
        <w:rPr>
          <w:sz w:val="24"/>
          <w:szCs w:val="24"/>
        </w:rPr>
        <w:t>4.</w:t>
      </w:r>
      <w:proofErr w:type="gramEnd"/>
      <w:r w:rsidR="007627D3">
        <w:rPr>
          <w:sz w:val="24"/>
          <w:szCs w:val="24"/>
        </w:rPr>
        <w:t xml:space="preserve"> </w:t>
      </w:r>
      <w:proofErr w:type="gramStart"/>
      <w:r w:rsidR="007627D3">
        <w:rPr>
          <w:sz w:val="24"/>
          <w:szCs w:val="24"/>
        </w:rPr>
        <w:t>Annual MFP growth (manufacturing, non-durable) and IPOs.</w:t>
      </w:r>
      <w:proofErr w:type="gramEnd"/>
    </w:p>
    <w:p w:rsidR="00E55DA4" w:rsidRDefault="00AC4D83" w:rsidP="008F4263">
      <w:pPr>
        <w:spacing w:line="480" w:lineRule="auto"/>
        <w:rPr>
          <w:sz w:val="24"/>
          <w:szCs w:val="24"/>
        </w:rPr>
      </w:pPr>
      <w:r>
        <w:rPr>
          <w:noProof/>
          <w:sz w:val="24"/>
          <w:szCs w:val="24"/>
          <w:lang w:eastAsia="zh-CN"/>
        </w:rPr>
        <w:drawing>
          <wp:inline distT="0" distB="0" distL="0" distR="0">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4.eps"/>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8F4263">
      <w:pPr>
        <w:spacing w:line="480" w:lineRule="auto"/>
        <w:rPr>
          <w:sz w:val="24"/>
          <w:szCs w:val="24"/>
        </w:rPr>
      </w:pPr>
      <w:proofErr w:type="gramStart"/>
      <w:r>
        <w:rPr>
          <w:sz w:val="24"/>
          <w:szCs w:val="24"/>
        </w:rPr>
        <w:lastRenderedPageBreak/>
        <w:t>Figure 6.</w:t>
      </w:r>
      <w:r w:rsidR="00E55DA4">
        <w:rPr>
          <w:sz w:val="24"/>
          <w:szCs w:val="24"/>
        </w:rPr>
        <w:t>5.</w:t>
      </w:r>
      <w:proofErr w:type="gramEnd"/>
      <w:r w:rsidR="007627D3">
        <w:rPr>
          <w:sz w:val="24"/>
          <w:szCs w:val="24"/>
        </w:rPr>
        <w:t xml:space="preserve"> </w:t>
      </w:r>
      <w:proofErr w:type="gramStart"/>
      <w:r w:rsidR="007627D3">
        <w:rPr>
          <w:sz w:val="24"/>
          <w:szCs w:val="24"/>
        </w:rPr>
        <w:t>Annual MFP growth (manufacturing, durables) and IPOs.</w:t>
      </w:r>
      <w:proofErr w:type="gramEnd"/>
    </w:p>
    <w:p w:rsidR="00E55DA4" w:rsidRDefault="00AC4D83" w:rsidP="008F4263">
      <w:pPr>
        <w:spacing w:line="480" w:lineRule="auto"/>
        <w:rPr>
          <w:sz w:val="24"/>
          <w:szCs w:val="24"/>
        </w:rPr>
      </w:pPr>
      <w:r>
        <w:rPr>
          <w:noProof/>
          <w:sz w:val="24"/>
          <w:szCs w:val="24"/>
          <w:lang w:eastAsia="zh-CN"/>
        </w:rPr>
        <w:drawing>
          <wp:inline distT="0" distB="0" distL="0" distR="0">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5.eps"/>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8F4263">
      <w:pPr>
        <w:spacing w:line="480" w:lineRule="auto"/>
        <w:rPr>
          <w:sz w:val="24"/>
          <w:szCs w:val="24"/>
        </w:rPr>
      </w:pPr>
      <w:proofErr w:type="gramStart"/>
      <w:r>
        <w:rPr>
          <w:sz w:val="24"/>
          <w:szCs w:val="24"/>
        </w:rPr>
        <w:t>Figure 6.</w:t>
      </w:r>
      <w:r w:rsidR="00E55DA4">
        <w:rPr>
          <w:sz w:val="24"/>
          <w:szCs w:val="24"/>
        </w:rPr>
        <w:t>6.</w:t>
      </w:r>
      <w:proofErr w:type="gramEnd"/>
      <w:r w:rsidR="007627D3">
        <w:rPr>
          <w:sz w:val="24"/>
          <w:szCs w:val="24"/>
        </w:rPr>
        <w:t xml:space="preserve"> </w:t>
      </w:r>
      <w:proofErr w:type="gramStart"/>
      <w:r w:rsidR="007627D3">
        <w:rPr>
          <w:sz w:val="24"/>
          <w:szCs w:val="24"/>
        </w:rPr>
        <w:t>The declining volatility of MFP growth.</w:t>
      </w:r>
      <w:proofErr w:type="gramEnd"/>
    </w:p>
    <w:p w:rsidR="00E55DA4" w:rsidRDefault="007955BE" w:rsidP="008F4263">
      <w:pPr>
        <w:spacing w:line="480" w:lineRule="auto"/>
        <w:rPr>
          <w:sz w:val="24"/>
          <w:szCs w:val="24"/>
        </w:rPr>
      </w:pPr>
      <w:r>
        <w:rPr>
          <w:noProof/>
          <w:sz w:val="24"/>
          <w:szCs w:val="24"/>
          <w:lang w:eastAsia="zh-CN"/>
        </w:rPr>
        <w:drawing>
          <wp:inline distT="0" distB="0" distL="0" distR="0">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6.eps"/>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8F4263">
      <w:pPr>
        <w:spacing w:line="480" w:lineRule="auto"/>
        <w:rPr>
          <w:sz w:val="24"/>
          <w:szCs w:val="24"/>
        </w:rPr>
      </w:pPr>
      <w:proofErr w:type="gramStart"/>
      <w:r>
        <w:rPr>
          <w:sz w:val="24"/>
          <w:szCs w:val="24"/>
        </w:rPr>
        <w:lastRenderedPageBreak/>
        <w:t>Figure 6.</w:t>
      </w:r>
      <w:r w:rsidR="00E55DA4">
        <w:rPr>
          <w:sz w:val="24"/>
          <w:szCs w:val="24"/>
        </w:rPr>
        <w:t>7.</w:t>
      </w:r>
      <w:proofErr w:type="gramEnd"/>
      <w:r w:rsidR="007627D3">
        <w:rPr>
          <w:sz w:val="24"/>
          <w:szCs w:val="24"/>
        </w:rPr>
        <w:t xml:space="preserve"> </w:t>
      </w:r>
      <w:proofErr w:type="gramStart"/>
      <w:r w:rsidR="007627D3">
        <w:rPr>
          <w:sz w:val="24"/>
          <w:szCs w:val="24"/>
        </w:rPr>
        <w:t>The declining volatility of MFP growth in manufacturing.</w:t>
      </w:r>
      <w:proofErr w:type="gramEnd"/>
    </w:p>
    <w:p w:rsidR="00E55DA4" w:rsidRDefault="007955BE" w:rsidP="008F4263">
      <w:pPr>
        <w:spacing w:line="480" w:lineRule="auto"/>
        <w:rPr>
          <w:sz w:val="24"/>
          <w:szCs w:val="24"/>
        </w:rPr>
      </w:pPr>
      <w:r>
        <w:rPr>
          <w:noProof/>
          <w:sz w:val="24"/>
          <w:szCs w:val="24"/>
          <w:lang w:eastAsia="zh-CN"/>
        </w:rPr>
        <w:drawing>
          <wp:inline distT="0" distB="0" distL="0" distR="0">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7.eps"/>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E55DA4" w:rsidRDefault="00976049" w:rsidP="00387829">
      <w:pPr>
        <w:spacing w:line="480" w:lineRule="auto"/>
        <w:rPr>
          <w:sz w:val="24"/>
          <w:szCs w:val="24"/>
        </w:rPr>
      </w:pPr>
      <w:proofErr w:type="gramStart"/>
      <w:r>
        <w:rPr>
          <w:sz w:val="24"/>
          <w:szCs w:val="24"/>
        </w:rPr>
        <w:t>Figure 6.</w:t>
      </w:r>
      <w:r w:rsidR="00E55DA4">
        <w:rPr>
          <w:sz w:val="24"/>
          <w:szCs w:val="24"/>
        </w:rPr>
        <w:t>8.</w:t>
      </w:r>
      <w:proofErr w:type="gramEnd"/>
      <w:r w:rsidR="007627D3">
        <w:rPr>
          <w:sz w:val="24"/>
          <w:szCs w:val="24"/>
        </w:rPr>
        <w:t xml:space="preserve"> </w:t>
      </w:r>
      <w:proofErr w:type="gramStart"/>
      <w:r w:rsidR="007627D3">
        <w:rPr>
          <w:sz w:val="24"/>
          <w:szCs w:val="24"/>
        </w:rPr>
        <w:t>The declining volatility of IPOs.</w:t>
      </w:r>
      <w:proofErr w:type="gramEnd"/>
    </w:p>
    <w:p w:rsidR="008829E8" w:rsidRDefault="007955BE" w:rsidP="008F4263">
      <w:pPr>
        <w:spacing w:line="480" w:lineRule="auto"/>
        <w:rPr>
          <w:sz w:val="24"/>
          <w:szCs w:val="24"/>
        </w:rPr>
      </w:pPr>
      <w:r>
        <w:rPr>
          <w:noProof/>
          <w:sz w:val="24"/>
          <w:szCs w:val="24"/>
          <w:lang w:eastAsia="zh-CN"/>
        </w:rPr>
        <w:drawing>
          <wp:inline distT="0" distB="0" distL="0" distR="0">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cfig8-8.eps"/>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rsidR="008829E8" w:rsidRDefault="008829E8">
      <w:pPr>
        <w:rPr>
          <w:sz w:val="24"/>
          <w:szCs w:val="24"/>
        </w:rPr>
      </w:pPr>
      <w:r>
        <w:rPr>
          <w:sz w:val="24"/>
          <w:szCs w:val="24"/>
        </w:rPr>
        <w:lastRenderedPageBreak/>
        <w:br w:type="page"/>
      </w:r>
    </w:p>
    <w:p w:rsidR="008829E8" w:rsidRDefault="008829E8" w:rsidP="008829E8">
      <w:pPr>
        <w:autoSpaceDE w:val="0"/>
        <w:autoSpaceDN w:val="0"/>
        <w:adjustRightInd w:val="0"/>
        <w:spacing w:line="360" w:lineRule="auto"/>
        <w:jc w:val="both"/>
        <w:rPr>
          <w:rFonts w:ascii="Palatino Linotype" w:hAnsi="Palatino Linotype"/>
          <w:sz w:val="22"/>
        </w:rPr>
      </w:pPr>
      <w:r>
        <w:rPr>
          <w:rFonts w:ascii="Palatino Linotype" w:hAnsi="Palatino Linotype"/>
          <w:b/>
          <w:bCs/>
          <w:sz w:val="22"/>
        </w:rPr>
        <w:lastRenderedPageBreak/>
        <w:t xml:space="preserve">Table </w:t>
      </w:r>
      <w:r w:rsidR="00976049">
        <w:rPr>
          <w:rFonts w:ascii="Palatino Linotype" w:hAnsi="Palatino Linotype"/>
          <w:b/>
          <w:bCs/>
          <w:sz w:val="22"/>
        </w:rPr>
        <w:t>6.</w:t>
      </w:r>
      <w:bookmarkStart w:id="0" w:name="_GoBack"/>
      <w:bookmarkEnd w:id="0"/>
      <w:r>
        <w:rPr>
          <w:rFonts w:ascii="Palatino Linotype" w:hAnsi="Palatino Linotype"/>
          <w:b/>
          <w:bCs/>
          <w:sz w:val="22"/>
        </w:rPr>
        <w:t>1 – Correlations between MFP growth and lagged IPOs</w:t>
      </w:r>
    </w:p>
    <w:tbl>
      <w:tblPr>
        <w:tblW w:w="7925"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2617"/>
        <w:gridCol w:w="1297"/>
        <w:gridCol w:w="1297"/>
        <w:gridCol w:w="1297"/>
        <w:gridCol w:w="1417"/>
      </w:tblGrid>
      <w:tr w:rsidR="008829E8" w:rsidTr="000A7229">
        <w:trPr>
          <w:cantSplit/>
          <w:trHeight w:hRule="exact" w:val="284"/>
        </w:trPr>
        <w:tc>
          <w:tcPr>
            <w:tcW w:w="2617" w:type="dxa"/>
            <w:tcBorders>
              <w:top w:val="single" w:sz="4" w:space="0" w:color="008000"/>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Borders>
              <w:top w:val="single" w:sz="4" w:space="0" w:color="008000"/>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Borders>
              <w:top w:val="single" w:sz="4" w:space="0" w:color="008000"/>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Borders>
              <w:top w:val="single" w:sz="4" w:space="0" w:color="008000"/>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417" w:type="dxa"/>
            <w:tcBorders>
              <w:top w:val="single" w:sz="4" w:space="0" w:color="008000"/>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r>
      <w:tr w:rsidR="008829E8" w:rsidTr="000A7229">
        <w:trPr>
          <w:cantSplit/>
          <w:trHeight w:hRule="exact" w:val="284"/>
        </w:trPr>
        <w:tc>
          <w:tcPr>
            <w:tcW w:w="26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1963-2001</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4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r>
      <w:tr w:rsidR="008829E8" w:rsidTr="000A7229">
        <w:trPr>
          <w:cantSplit/>
          <w:trHeight w:hRule="exact" w:val="284"/>
        </w:trPr>
        <w:tc>
          <w:tcPr>
            <w:tcW w:w="26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IPO(t-3)</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IPO(t-2)</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IPO(t-1)</w:t>
            </w:r>
          </w:p>
        </w:tc>
        <w:tc>
          <w:tcPr>
            <w:tcW w:w="14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IPO(t)</w:t>
            </w:r>
          </w:p>
        </w:tc>
      </w:tr>
      <w:tr w:rsidR="008829E8" w:rsidTr="000A7229">
        <w:trPr>
          <w:cantSplit/>
          <w:trHeight w:hRule="exact" w:val="284"/>
        </w:trPr>
        <w:tc>
          <w:tcPr>
            <w:tcW w:w="26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Business MFP(t)</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0.14</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-0.02</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-0.00</w:t>
            </w:r>
          </w:p>
        </w:tc>
        <w:tc>
          <w:tcPr>
            <w:tcW w:w="14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 xml:space="preserve">0.10   </w:t>
            </w:r>
          </w:p>
        </w:tc>
      </w:tr>
      <w:tr w:rsidR="008829E8" w:rsidTr="000A7229">
        <w:trPr>
          <w:cantSplit/>
          <w:trHeight w:hRule="exact" w:val="284"/>
        </w:trPr>
        <w:tc>
          <w:tcPr>
            <w:tcW w:w="26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(0.39)</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(0.89)</w:t>
            </w:r>
          </w:p>
        </w:tc>
        <w:tc>
          <w:tcPr>
            <w:tcW w:w="129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(0.97)</w:t>
            </w:r>
          </w:p>
        </w:tc>
        <w:tc>
          <w:tcPr>
            <w:tcW w:w="1417" w:type="dxa"/>
            <w:tcBorders>
              <w:top w:val="nil"/>
              <w:left w:val="nil"/>
              <w:bottom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 xml:space="preserve">(0.53) </w:t>
            </w:r>
          </w:p>
        </w:tc>
      </w:tr>
      <w:tr w:rsidR="008829E8" w:rsidTr="000A7229">
        <w:trPr>
          <w:cantSplit/>
          <w:trHeight w:hRule="exact" w:val="284"/>
        </w:trPr>
        <w:tc>
          <w:tcPr>
            <w:tcW w:w="2617" w:type="dxa"/>
            <w:tcBorders>
              <w:top w:val="nil"/>
              <w:left w:val="nil"/>
              <w:right w:val="nil"/>
            </w:tcBorders>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Durables MFP</w:t>
            </w:r>
            <w:r w:rsidDel="009B647C">
              <w:rPr>
                <w:rFonts w:ascii="Palatino Linotype" w:hAnsi="Palatino Linotype"/>
                <w:i/>
                <w:iCs/>
                <w:sz w:val="22"/>
              </w:rPr>
              <w:t xml:space="preserve"> </w:t>
            </w:r>
            <w:r>
              <w:rPr>
                <w:rFonts w:ascii="Palatino Linotype" w:hAnsi="Palatino Linotype"/>
                <w:i/>
                <w:iCs/>
                <w:sz w:val="22"/>
              </w:rPr>
              <w:t>(t)</w:t>
            </w:r>
          </w:p>
        </w:tc>
        <w:tc>
          <w:tcPr>
            <w:tcW w:w="1297" w:type="dxa"/>
            <w:tcBorders>
              <w:top w:val="nil"/>
              <w:left w:val="nil"/>
              <w:right w:val="nil"/>
            </w:tcBorders>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0.30</w:t>
            </w:r>
          </w:p>
        </w:tc>
        <w:tc>
          <w:tcPr>
            <w:tcW w:w="1297" w:type="dxa"/>
            <w:tcBorders>
              <w:top w:val="nil"/>
              <w:left w:val="nil"/>
              <w:right w:val="nil"/>
            </w:tcBorders>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0.24</w:t>
            </w:r>
          </w:p>
        </w:tc>
        <w:tc>
          <w:tcPr>
            <w:tcW w:w="1297" w:type="dxa"/>
            <w:tcBorders>
              <w:top w:val="nil"/>
              <w:left w:val="nil"/>
              <w:right w:val="nil"/>
            </w:tcBorders>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0.45</w:t>
            </w:r>
          </w:p>
        </w:tc>
        <w:tc>
          <w:tcPr>
            <w:tcW w:w="1417" w:type="dxa"/>
            <w:tcBorders>
              <w:top w:val="nil"/>
              <w:left w:val="nil"/>
              <w:right w:val="nil"/>
            </w:tcBorders>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0.40</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i/>
                <w:iCs/>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(0.07)</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(0.13)</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(0.00)</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(0.01)</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Non-durables MFP(t)</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-0.16</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-0.08</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0.14</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0.24</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(0.34)</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(0.62)</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(0.39)</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(0.13)</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p>
        </w:tc>
      </w:tr>
      <w:tr w:rsidR="008829E8" w:rsidTr="000A7229">
        <w:trPr>
          <w:cantSplit/>
          <w:trHeight w:hRule="exact" w:val="284"/>
        </w:trPr>
        <w:tc>
          <w:tcPr>
            <w:tcW w:w="2617" w:type="dxa"/>
          </w:tcPr>
          <w:p w:rsidR="008829E8" w:rsidRDefault="008829E8" w:rsidP="000A7229">
            <w:pPr>
              <w:pStyle w:val="FootnoteText"/>
              <w:autoSpaceDE w:val="0"/>
              <w:autoSpaceDN w:val="0"/>
              <w:adjustRightInd w:val="0"/>
              <w:spacing w:line="360" w:lineRule="auto"/>
              <w:rPr>
                <w:rFonts w:ascii="Palatino Linotype" w:hAnsi="Palatino Linotype"/>
                <w:sz w:val="22"/>
              </w:rPr>
            </w:pPr>
            <w:r>
              <w:rPr>
                <w:rFonts w:ascii="Palatino Linotype" w:hAnsi="Palatino Linotype"/>
                <w:sz w:val="22"/>
              </w:rPr>
              <w:t>1980-2001</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Business MFP(t)</w:t>
            </w:r>
          </w:p>
        </w:tc>
        <w:tc>
          <w:tcPr>
            <w:tcW w:w="129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0.37</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0.29</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0.33</w:t>
            </w:r>
          </w:p>
        </w:tc>
        <w:tc>
          <w:tcPr>
            <w:tcW w:w="141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 xml:space="preserve">0.63   </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(0.09)</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(0.19)</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(0.13)</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 xml:space="preserve">(0.00) </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Durables MFP</w:t>
            </w:r>
            <w:r w:rsidDel="009B647C">
              <w:rPr>
                <w:rFonts w:ascii="Palatino Linotype" w:hAnsi="Palatino Linotype"/>
                <w:i/>
                <w:iCs/>
                <w:sz w:val="22"/>
              </w:rPr>
              <w:t xml:space="preserve"> </w:t>
            </w:r>
            <w:r>
              <w:rPr>
                <w:rFonts w:ascii="Palatino Linotype" w:hAnsi="Palatino Linotype"/>
                <w:i/>
                <w:iCs/>
                <w:sz w:val="22"/>
              </w:rPr>
              <w:t>(t)</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0.28</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0.28</w:t>
            </w:r>
          </w:p>
        </w:tc>
        <w:tc>
          <w:tcPr>
            <w:tcW w:w="129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0.71</w:t>
            </w:r>
          </w:p>
        </w:tc>
        <w:tc>
          <w:tcPr>
            <w:tcW w:w="141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 xml:space="preserve">0.46   </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(0.21)</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(0.20)</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(0.00)</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 xml:space="preserve">(0.03) </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i/>
                <w:iCs/>
                <w:sz w:val="22"/>
              </w:rPr>
            </w:pPr>
            <w:r>
              <w:rPr>
                <w:rFonts w:ascii="Palatino Linotype" w:hAnsi="Palatino Linotype"/>
                <w:i/>
                <w:iCs/>
                <w:sz w:val="22"/>
              </w:rPr>
              <w:t>Non-durables MFP(t)</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-0.18</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0.20</w:t>
            </w:r>
          </w:p>
        </w:tc>
        <w:tc>
          <w:tcPr>
            <w:tcW w:w="129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0.49</w:t>
            </w:r>
          </w:p>
        </w:tc>
        <w:tc>
          <w:tcPr>
            <w:tcW w:w="1417" w:type="dxa"/>
          </w:tcPr>
          <w:p w:rsidR="008829E8" w:rsidRDefault="008829E8" w:rsidP="000A7229">
            <w:pPr>
              <w:autoSpaceDE w:val="0"/>
              <w:autoSpaceDN w:val="0"/>
              <w:adjustRightInd w:val="0"/>
              <w:spacing w:line="360" w:lineRule="auto"/>
              <w:rPr>
                <w:rFonts w:ascii="Palatino Linotype" w:hAnsi="Palatino Linotype"/>
                <w:b/>
                <w:bCs/>
                <w:sz w:val="22"/>
              </w:rPr>
            </w:pPr>
            <w:r>
              <w:rPr>
                <w:rFonts w:ascii="Palatino Linotype" w:hAnsi="Palatino Linotype"/>
                <w:b/>
                <w:bCs/>
                <w:sz w:val="22"/>
              </w:rPr>
              <w:t xml:space="preserve">0.46   </w:t>
            </w:r>
          </w:p>
        </w:tc>
      </w:tr>
      <w:tr w:rsidR="008829E8" w:rsidTr="000A7229">
        <w:trPr>
          <w:cantSplit/>
          <w:trHeight w:hRule="exact" w:val="284"/>
        </w:trPr>
        <w:tc>
          <w:tcPr>
            <w:tcW w:w="2617" w:type="dxa"/>
          </w:tcPr>
          <w:p w:rsidR="008829E8" w:rsidRDefault="008829E8" w:rsidP="000A7229">
            <w:pPr>
              <w:autoSpaceDE w:val="0"/>
              <w:autoSpaceDN w:val="0"/>
              <w:adjustRightInd w:val="0"/>
              <w:spacing w:line="360" w:lineRule="auto"/>
              <w:rPr>
                <w:rFonts w:ascii="Palatino Linotype" w:hAnsi="Palatino Linotype"/>
                <w:sz w:val="22"/>
              </w:rPr>
            </w:pP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(0.42)</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(0.37)</w:t>
            </w:r>
          </w:p>
        </w:tc>
        <w:tc>
          <w:tcPr>
            <w:tcW w:w="129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(0.02)</w:t>
            </w:r>
          </w:p>
        </w:tc>
        <w:tc>
          <w:tcPr>
            <w:tcW w:w="1417" w:type="dxa"/>
          </w:tcPr>
          <w:p w:rsidR="008829E8" w:rsidRDefault="008829E8" w:rsidP="000A7229">
            <w:pPr>
              <w:autoSpaceDE w:val="0"/>
              <w:autoSpaceDN w:val="0"/>
              <w:adjustRightInd w:val="0"/>
              <w:spacing w:line="360" w:lineRule="auto"/>
              <w:rPr>
                <w:rFonts w:ascii="Palatino Linotype" w:hAnsi="Palatino Linotype"/>
                <w:sz w:val="22"/>
              </w:rPr>
            </w:pPr>
            <w:r>
              <w:rPr>
                <w:rFonts w:ascii="Palatino Linotype" w:hAnsi="Palatino Linotype"/>
                <w:sz w:val="22"/>
              </w:rPr>
              <w:t>(0.03)</w:t>
            </w:r>
          </w:p>
        </w:tc>
      </w:tr>
    </w:tbl>
    <w:p w:rsidR="008829E8" w:rsidRDefault="008829E8" w:rsidP="008829E8">
      <w:pPr>
        <w:tabs>
          <w:tab w:val="left" w:pos="4320"/>
        </w:tabs>
        <w:rPr>
          <w:rFonts w:ascii="Palatino Linotype" w:hAnsi="Palatino Linotype"/>
          <w:sz w:val="22"/>
          <w:szCs w:val="22"/>
        </w:rPr>
      </w:pPr>
    </w:p>
    <w:p w:rsidR="008829E8" w:rsidRDefault="008829E8" w:rsidP="008829E8">
      <w:pPr>
        <w:autoSpaceDE w:val="0"/>
        <w:autoSpaceDN w:val="0"/>
        <w:adjustRightInd w:val="0"/>
        <w:spacing w:line="360" w:lineRule="auto"/>
        <w:jc w:val="both"/>
        <w:rPr>
          <w:rFonts w:ascii="Palatino Linotype" w:hAnsi="Palatino Linotype"/>
          <w:sz w:val="18"/>
          <w:szCs w:val="22"/>
        </w:rPr>
      </w:pPr>
      <w:proofErr w:type="gramStart"/>
      <w:r>
        <w:rPr>
          <w:rFonts w:ascii="Palatino Linotype" w:hAnsi="Palatino Linotype"/>
          <w:sz w:val="18"/>
          <w:szCs w:val="22"/>
        </w:rPr>
        <w:t>Notes.</w:t>
      </w:r>
      <w:proofErr w:type="gramEnd"/>
      <w:r>
        <w:rPr>
          <w:rFonts w:ascii="Palatino Linotype" w:hAnsi="Palatino Linotype"/>
          <w:sz w:val="18"/>
          <w:szCs w:val="22"/>
        </w:rPr>
        <w:t xml:space="preserve"> This table shows simple correlations between three MFP growth series (row) and IPOs in different periods (column) using annual data. Data sources are described in Appendix 1. Figures in parentheses are significance levels. Correlations significantly different from zero at the 10% level are shown in bold.</w:t>
      </w:r>
    </w:p>
    <w:p w:rsidR="00E55DA4" w:rsidRDefault="00E55DA4" w:rsidP="008F4263">
      <w:pPr>
        <w:spacing w:line="480" w:lineRule="auto"/>
        <w:rPr>
          <w:sz w:val="24"/>
          <w:szCs w:val="24"/>
        </w:rPr>
      </w:pPr>
    </w:p>
    <w:p w:rsidR="00976049" w:rsidRDefault="00976049">
      <w:pPr>
        <w:rPr>
          <w:sz w:val="24"/>
          <w:szCs w:val="24"/>
        </w:rPr>
      </w:pPr>
      <w:r>
        <w:rPr>
          <w:sz w:val="24"/>
          <w:szCs w:val="24"/>
        </w:rPr>
        <w:br w:type="page"/>
      </w:r>
    </w:p>
    <w:p w:rsidR="00976049" w:rsidRDefault="00976049" w:rsidP="00976049">
      <w:pPr>
        <w:autoSpaceDE w:val="0"/>
        <w:autoSpaceDN w:val="0"/>
        <w:adjustRightInd w:val="0"/>
        <w:jc w:val="both"/>
        <w:rPr>
          <w:rFonts w:ascii="Palatino Linotype" w:hAnsi="Palatino Linotype"/>
          <w:b/>
          <w:bCs/>
          <w:sz w:val="22"/>
        </w:rPr>
      </w:pPr>
      <w:r>
        <w:rPr>
          <w:rFonts w:ascii="Palatino Linotype" w:hAnsi="Palatino Linotype"/>
          <w:b/>
          <w:bCs/>
          <w:sz w:val="22"/>
        </w:rPr>
        <w:lastRenderedPageBreak/>
        <w:t xml:space="preserve">Table </w:t>
      </w:r>
      <w:r>
        <w:rPr>
          <w:rFonts w:ascii="Palatino Linotype" w:hAnsi="Palatino Linotype"/>
          <w:b/>
          <w:bCs/>
          <w:sz w:val="22"/>
        </w:rPr>
        <w:t>6.</w:t>
      </w:r>
      <w:r>
        <w:rPr>
          <w:rFonts w:ascii="Palatino Linotype" w:hAnsi="Palatino Linotype"/>
          <w:b/>
          <w:bCs/>
          <w:sz w:val="22"/>
        </w:rPr>
        <w:t>2 – Do IPOs help to predict future MFP growth?</w:t>
      </w:r>
    </w:p>
    <w:p w:rsidR="00976049" w:rsidRDefault="00976049" w:rsidP="00976049">
      <w:pPr>
        <w:pStyle w:val="PlainText"/>
        <w:rPr>
          <w:rFonts w:ascii="Palatino Linotype" w:hAnsi="Palatino Linotype" w:cs="Times New Roman"/>
          <w:sz w:val="22"/>
          <w:szCs w:val="24"/>
          <w:lang w:val="en-GB"/>
        </w:rPr>
      </w:pPr>
    </w:p>
    <w:tbl>
      <w:tblPr>
        <w:tblW w:w="8895" w:type="dxa"/>
        <w:tblBorders>
          <w:top w:val="single" w:sz="12" w:space="0" w:color="008000"/>
          <w:bottom w:val="single" w:sz="12" w:space="0" w:color="008000"/>
        </w:tblBorders>
        <w:tblLook w:val="01E0" w:firstRow="1" w:lastRow="1" w:firstColumn="1" w:lastColumn="1" w:noHBand="0" w:noVBand="0"/>
      </w:tblPr>
      <w:tblGrid>
        <w:gridCol w:w="1596"/>
        <w:gridCol w:w="1137"/>
        <w:gridCol w:w="1033"/>
        <w:gridCol w:w="977"/>
        <w:gridCol w:w="1071"/>
        <w:gridCol w:w="1033"/>
        <w:gridCol w:w="977"/>
        <w:gridCol w:w="1071"/>
      </w:tblGrid>
      <w:tr w:rsidR="00976049" w:rsidTr="000A7229">
        <w:tc>
          <w:tcPr>
            <w:tcW w:w="0" w:type="auto"/>
            <w:tcBorders>
              <w:top w:val="single" w:sz="6" w:space="0" w:color="000000"/>
              <w:bottom w:val="single" w:sz="6" w:space="0" w:color="000000"/>
              <w:right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Regression</w:t>
            </w:r>
          </w:p>
        </w:tc>
        <w:tc>
          <w:tcPr>
            <w:tcW w:w="0" w:type="auto"/>
            <w:tcBorders>
              <w:top w:val="single" w:sz="6" w:space="0" w:color="000000"/>
              <w:left w:val="single" w:sz="6" w:space="0" w:color="000000"/>
              <w:bottom w:val="single" w:sz="6" w:space="0" w:color="000000"/>
              <w:right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(1)</w:t>
            </w:r>
          </w:p>
        </w:tc>
        <w:tc>
          <w:tcPr>
            <w:tcW w:w="0" w:type="auto"/>
            <w:tcBorders>
              <w:top w:val="single" w:sz="6" w:space="0" w:color="000000"/>
              <w:left w:val="single" w:sz="6" w:space="0" w:color="000000"/>
              <w:bottom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(2)</w:t>
            </w:r>
          </w:p>
        </w:tc>
        <w:tc>
          <w:tcPr>
            <w:tcW w:w="0" w:type="auto"/>
            <w:tcBorders>
              <w:top w:val="single" w:sz="6" w:space="0" w:color="000000"/>
              <w:bottom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(3)</w:t>
            </w:r>
          </w:p>
        </w:tc>
        <w:tc>
          <w:tcPr>
            <w:tcW w:w="0" w:type="auto"/>
            <w:tcBorders>
              <w:top w:val="single" w:sz="6" w:space="0" w:color="000000"/>
              <w:bottom w:val="single" w:sz="6" w:space="0" w:color="000000"/>
              <w:right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(4)</w:t>
            </w:r>
          </w:p>
        </w:tc>
        <w:tc>
          <w:tcPr>
            <w:tcW w:w="0" w:type="auto"/>
            <w:tcBorders>
              <w:top w:val="single" w:sz="6" w:space="0" w:color="000000"/>
              <w:left w:val="single" w:sz="6" w:space="0" w:color="000000"/>
              <w:bottom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(5)</w:t>
            </w:r>
          </w:p>
        </w:tc>
        <w:tc>
          <w:tcPr>
            <w:tcW w:w="0" w:type="auto"/>
            <w:tcBorders>
              <w:top w:val="single" w:sz="6" w:space="0" w:color="000000"/>
              <w:bottom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(6)</w:t>
            </w:r>
          </w:p>
        </w:tc>
        <w:tc>
          <w:tcPr>
            <w:tcW w:w="0" w:type="auto"/>
            <w:tcBorders>
              <w:top w:val="single" w:sz="6" w:space="0" w:color="000000"/>
              <w:bottom w:val="single" w:sz="6" w:space="0" w:color="000000"/>
            </w:tcBorders>
          </w:tcPr>
          <w:p w:rsidR="00976049" w:rsidRDefault="00976049" w:rsidP="000A7229">
            <w:pPr>
              <w:pStyle w:val="PlainText"/>
              <w:rPr>
                <w:rFonts w:ascii="Palatino Linotype" w:hAnsi="Palatino Linotype" w:cs="Times New Roman"/>
                <w:sz w:val="22"/>
                <w:szCs w:val="24"/>
                <w:lang w:val="en-GB"/>
              </w:rPr>
            </w:pPr>
            <w:r>
              <w:rPr>
                <w:rFonts w:ascii="Palatino Linotype" w:hAnsi="Palatino Linotype" w:cs="Times New Roman"/>
                <w:sz w:val="22"/>
                <w:szCs w:val="24"/>
                <w:lang w:val="en-GB"/>
              </w:rPr>
              <w:t>(7)</w:t>
            </w:r>
          </w:p>
        </w:tc>
      </w:tr>
      <w:tr w:rsidR="00976049" w:rsidTr="000A7229">
        <w:tc>
          <w:tcPr>
            <w:tcW w:w="0" w:type="auto"/>
            <w:tcBorders>
              <w:top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Sector</w:t>
            </w:r>
          </w:p>
        </w:tc>
        <w:tc>
          <w:tcPr>
            <w:tcW w:w="0" w:type="auto"/>
            <w:tcBorders>
              <w:top w:val="single" w:sz="6" w:space="0" w:color="000000"/>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Business</w:t>
            </w:r>
          </w:p>
        </w:tc>
        <w:tc>
          <w:tcPr>
            <w:tcW w:w="0" w:type="auto"/>
            <w:tcBorders>
              <w:top w:val="single" w:sz="6" w:space="0" w:color="000000"/>
              <w:left w:val="single" w:sz="6" w:space="0" w:color="000000"/>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Business</w:t>
            </w:r>
          </w:p>
        </w:tc>
        <w:tc>
          <w:tcPr>
            <w:tcW w:w="0" w:type="auto"/>
            <w:tcBorders>
              <w:top w:val="single" w:sz="6" w:space="0" w:color="000000"/>
              <w:left w:val="nil"/>
              <w:bottom w:val="nil"/>
              <w:right w:val="nil"/>
            </w:tcBorders>
          </w:tcPr>
          <w:p w:rsidR="00976049" w:rsidRPr="00B73446" w:rsidRDefault="00976049" w:rsidP="000A7229">
            <w:pPr>
              <w:pStyle w:val="PlainText"/>
              <w:rPr>
                <w:rFonts w:ascii="Palatino Linotype" w:hAnsi="Palatino Linotype" w:cs="Times New Roman"/>
                <w:lang w:val="en-GB"/>
              </w:rPr>
            </w:pPr>
            <w:proofErr w:type="spellStart"/>
            <w:r w:rsidRPr="00B73446">
              <w:rPr>
                <w:rFonts w:ascii="Palatino Linotype" w:hAnsi="Palatino Linotype" w:cs="Times New Roman"/>
                <w:lang w:val="en-GB"/>
              </w:rPr>
              <w:t>Nondur</w:t>
            </w:r>
            <w:proofErr w:type="spellEnd"/>
          </w:p>
        </w:tc>
        <w:tc>
          <w:tcPr>
            <w:tcW w:w="0" w:type="auto"/>
            <w:tcBorders>
              <w:top w:val="single" w:sz="6" w:space="0" w:color="000000"/>
              <w:left w:val="nil"/>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Durables</w:t>
            </w:r>
          </w:p>
        </w:tc>
        <w:tc>
          <w:tcPr>
            <w:tcW w:w="0" w:type="auto"/>
            <w:tcBorders>
              <w:top w:val="single" w:sz="6" w:space="0" w:color="000000"/>
              <w:left w:val="single" w:sz="6" w:space="0" w:color="000000"/>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Business</w:t>
            </w:r>
          </w:p>
        </w:tc>
        <w:tc>
          <w:tcPr>
            <w:tcW w:w="0" w:type="auto"/>
            <w:tcBorders>
              <w:top w:val="single" w:sz="6" w:space="0" w:color="000000"/>
              <w:left w:val="nil"/>
              <w:bottom w:val="nil"/>
              <w:right w:val="nil"/>
            </w:tcBorders>
          </w:tcPr>
          <w:p w:rsidR="00976049" w:rsidRPr="00B73446" w:rsidRDefault="00976049" w:rsidP="000A7229">
            <w:pPr>
              <w:pStyle w:val="PlainText"/>
              <w:rPr>
                <w:rFonts w:ascii="Palatino Linotype" w:hAnsi="Palatino Linotype" w:cs="Times New Roman"/>
                <w:lang w:val="en-GB"/>
              </w:rPr>
            </w:pPr>
            <w:proofErr w:type="spellStart"/>
            <w:r w:rsidRPr="00B73446">
              <w:rPr>
                <w:rFonts w:ascii="Palatino Linotype" w:hAnsi="Palatino Linotype" w:cs="Times New Roman"/>
                <w:lang w:val="en-GB"/>
              </w:rPr>
              <w:t>Nondur</w:t>
            </w:r>
            <w:proofErr w:type="spellEnd"/>
          </w:p>
        </w:tc>
        <w:tc>
          <w:tcPr>
            <w:tcW w:w="0" w:type="auto"/>
            <w:tcBorders>
              <w:top w:val="single" w:sz="6" w:space="0" w:color="000000"/>
              <w:left w:val="nil"/>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Durables</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Time period</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1962-2006</w:t>
            </w:r>
          </w:p>
        </w:tc>
        <w:tc>
          <w:tcPr>
            <w:tcW w:w="0" w:type="auto"/>
            <w:gridSpan w:val="3"/>
            <w:tcBorders>
              <w:left w:val="single" w:sz="6" w:space="0" w:color="000000"/>
              <w:right w:val="single" w:sz="6" w:space="0" w:color="000000"/>
            </w:tcBorders>
          </w:tcPr>
          <w:p w:rsidR="00976049" w:rsidRPr="00B73446" w:rsidRDefault="00976049" w:rsidP="000A7229">
            <w:pPr>
              <w:pStyle w:val="PlainText"/>
              <w:jc w:val="center"/>
              <w:rPr>
                <w:rFonts w:ascii="Palatino Linotype" w:hAnsi="Palatino Linotype" w:cs="Times New Roman"/>
                <w:lang w:val="en-GB"/>
              </w:rPr>
            </w:pPr>
            <w:r w:rsidRPr="00B73446">
              <w:rPr>
                <w:rFonts w:ascii="Palatino Linotype" w:hAnsi="Palatino Linotype" w:cs="Times New Roman"/>
                <w:lang w:val="en-GB"/>
              </w:rPr>
              <w:t>1962-2001</w:t>
            </w:r>
          </w:p>
        </w:tc>
        <w:tc>
          <w:tcPr>
            <w:tcW w:w="0" w:type="auto"/>
            <w:gridSpan w:val="3"/>
            <w:tcBorders>
              <w:top w:val="nil"/>
              <w:left w:val="single" w:sz="6" w:space="0" w:color="000000"/>
              <w:bottom w:val="nil"/>
            </w:tcBorders>
          </w:tcPr>
          <w:p w:rsidR="00976049" w:rsidRPr="00B73446" w:rsidRDefault="00976049" w:rsidP="000A7229">
            <w:pPr>
              <w:pStyle w:val="PlainText"/>
              <w:jc w:val="center"/>
              <w:rPr>
                <w:rFonts w:ascii="Palatino Linotype" w:hAnsi="Palatino Linotype" w:cs="Times New Roman"/>
                <w:lang w:val="en-GB"/>
              </w:rPr>
            </w:pPr>
            <w:r w:rsidRPr="00B73446">
              <w:rPr>
                <w:rFonts w:ascii="Palatino Linotype" w:hAnsi="Palatino Linotype" w:cs="Times New Roman"/>
                <w:lang w:val="en-GB"/>
              </w:rPr>
              <w:t>1980-2001</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Observations</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46</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41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41</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41</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22</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22</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22</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Pr>
          <w:p w:rsidR="00976049" w:rsidRPr="00B73446" w:rsidRDefault="00976049" w:rsidP="000A7229">
            <w:pPr>
              <w:pStyle w:val="PlainText"/>
              <w:rPr>
                <w:rFonts w:ascii="Palatino Linotype" w:hAnsi="Palatino Linotype" w:cs="Times New Roman"/>
                <w:lang w:val="en-GB"/>
              </w:rPr>
            </w:pP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p>
        </w:tc>
        <w:tc>
          <w:tcPr>
            <w:tcW w:w="0" w:type="auto"/>
          </w:tcPr>
          <w:p w:rsidR="00976049" w:rsidRPr="00B73446" w:rsidRDefault="00976049" w:rsidP="000A7229">
            <w:pPr>
              <w:pStyle w:val="PlainText"/>
              <w:rPr>
                <w:rFonts w:ascii="Palatino Linotype" w:hAnsi="Palatino Linotype" w:cs="Times New Roman"/>
                <w:lang w:val="en-GB"/>
              </w:rPr>
            </w:pPr>
          </w:p>
        </w:tc>
        <w:tc>
          <w:tcPr>
            <w:tcW w:w="0" w:type="auto"/>
          </w:tcPr>
          <w:p w:rsidR="00976049" w:rsidRPr="00B73446" w:rsidRDefault="00976049" w:rsidP="000A7229">
            <w:pPr>
              <w:pStyle w:val="PlainText"/>
              <w:rPr>
                <w:rFonts w:ascii="Palatino Linotype" w:hAnsi="Palatino Linotype" w:cs="Times New Roman"/>
                <w:lang w:val="en-GB"/>
              </w:rPr>
            </w:pP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Constant</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0.00</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0.00</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(0.00)</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i/>
                <w:lang w:val="en-GB"/>
              </w:rPr>
            </w:pPr>
            <w:r w:rsidRPr="00B73446">
              <w:rPr>
                <w:rFonts w:ascii="Palatino Linotype" w:hAnsi="Palatino Linotype" w:cs="Times New Roman"/>
                <w:i/>
                <w:lang w:val="en-GB"/>
              </w:rPr>
              <w:t>MFPG(t-1)</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0.16</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0.17</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0.40**</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0.22</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-0.27</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0.20</w:t>
            </w:r>
          </w:p>
        </w:tc>
        <w:tc>
          <w:tcPr>
            <w:tcW w:w="0" w:type="auto"/>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w:t>
            </w:r>
            <w:r w:rsidRPr="00B73446">
              <w:rPr>
                <w:rFonts w:ascii="Palatino Linotype" w:hAnsi="Palatino Linotype" w:cs="Times New Roman"/>
                <w:lang w:val="en-GB"/>
              </w:rPr>
              <w:t>0.03</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(0.14)</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(0.15)</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(0.11)</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(0.12)</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(0.21)</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(0.20)</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i/>
                <w:lang w:val="en-GB"/>
              </w:rPr>
            </w:pPr>
            <w:r w:rsidRPr="00B73446">
              <w:rPr>
                <w:rFonts w:ascii="Palatino Linotype" w:hAnsi="Palatino Linotype" w:cs="Times New Roman"/>
                <w:i/>
                <w:lang w:val="en-GB"/>
              </w:rPr>
              <w:t>MFPG(t-2)</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-0.03</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-0.06</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-0.41</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-0.22</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0.10</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-0.38</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0.18</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(0.17)</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(0.19)</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(0.22)</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(0.15)</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(0.25)</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(0.22)</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(0.13)</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i/>
                <w:lang w:val="en-GB"/>
              </w:rPr>
            </w:pPr>
            <w:r w:rsidRPr="00B73446">
              <w:rPr>
                <w:rFonts w:ascii="Palatino Linotype" w:hAnsi="Palatino Linotype" w:cs="Times New Roman"/>
                <w:i/>
                <w:lang w:val="en-GB"/>
              </w:rPr>
              <w:t>IPO(t-1)</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-0.07</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0.02</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0.08</w:t>
            </w:r>
          </w:p>
        </w:tc>
        <w:tc>
          <w:tcPr>
            <w:tcW w:w="0" w:type="auto"/>
            <w:tcBorders>
              <w:right w:val="single" w:sz="6" w:space="0" w:color="000000"/>
            </w:tcBorders>
          </w:tcPr>
          <w:p w:rsidR="00976049" w:rsidRPr="00A8480C" w:rsidRDefault="00976049" w:rsidP="000A7229">
            <w:pPr>
              <w:pStyle w:val="PlainText"/>
              <w:rPr>
                <w:rFonts w:ascii="Palatino Linotype" w:hAnsi="Palatino Linotype" w:cs="Times New Roman"/>
                <w:b/>
                <w:bCs/>
                <w:lang w:val="en-GB"/>
              </w:rPr>
            </w:pPr>
            <w:r w:rsidRPr="00A8480C">
              <w:rPr>
                <w:rFonts w:ascii="Palatino Linotype" w:hAnsi="Palatino Linotype" w:cs="Times New Roman"/>
                <w:b/>
                <w:bCs/>
                <w:lang w:val="en-GB"/>
              </w:rPr>
              <w:t>0.36*</w:t>
            </w:r>
          </w:p>
        </w:tc>
        <w:tc>
          <w:tcPr>
            <w:tcW w:w="0" w:type="auto"/>
            <w:tcBorders>
              <w:top w:val="nil"/>
              <w:left w:val="single" w:sz="6" w:space="0" w:color="000000"/>
              <w:bottom w:val="nil"/>
            </w:tcBorders>
          </w:tcPr>
          <w:p w:rsidR="00976049" w:rsidRPr="00A8480C" w:rsidRDefault="00976049" w:rsidP="000A7229">
            <w:pPr>
              <w:pStyle w:val="PlainText"/>
              <w:rPr>
                <w:rFonts w:ascii="Palatino Linotype" w:hAnsi="Palatino Linotype" w:cs="Times New Roman"/>
                <w:b/>
                <w:bCs/>
                <w:lang w:val="en-GB"/>
              </w:rPr>
            </w:pPr>
            <w:r w:rsidRPr="00A8480C">
              <w:rPr>
                <w:rFonts w:ascii="Palatino Linotype" w:hAnsi="Palatino Linotype" w:cs="Times New Roman"/>
                <w:b/>
                <w:bCs/>
                <w:lang w:val="en-GB"/>
              </w:rPr>
              <w:t>0.33*</w:t>
            </w:r>
          </w:p>
        </w:tc>
        <w:tc>
          <w:tcPr>
            <w:tcW w:w="0" w:type="auto"/>
          </w:tcPr>
          <w:p w:rsidR="00976049" w:rsidRPr="00A8480C" w:rsidRDefault="00976049" w:rsidP="000A7229">
            <w:pPr>
              <w:pStyle w:val="PlainText"/>
              <w:rPr>
                <w:rFonts w:ascii="Palatino Linotype" w:hAnsi="Palatino Linotype" w:cs="Times New Roman"/>
                <w:b/>
                <w:bCs/>
                <w:lang w:val="en-GB"/>
              </w:rPr>
            </w:pPr>
            <w:r w:rsidRPr="00A8480C">
              <w:rPr>
                <w:rFonts w:ascii="Palatino Linotype" w:hAnsi="Palatino Linotype" w:cs="Times New Roman"/>
                <w:b/>
                <w:bCs/>
                <w:lang w:val="en-GB"/>
              </w:rPr>
              <w:t>0.27*</w:t>
            </w:r>
          </w:p>
        </w:tc>
        <w:tc>
          <w:tcPr>
            <w:tcW w:w="0" w:type="auto"/>
          </w:tcPr>
          <w:p w:rsidR="00976049" w:rsidRPr="00A8480C" w:rsidRDefault="00976049" w:rsidP="000A7229">
            <w:pPr>
              <w:pStyle w:val="PlainText"/>
              <w:rPr>
                <w:rFonts w:ascii="Palatino Linotype" w:hAnsi="Palatino Linotype" w:cs="Times New Roman"/>
                <w:b/>
                <w:bCs/>
                <w:lang w:val="en-GB"/>
              </w:rPr>
            </w:pPr>
            <w:r w:rsidRPr="00A8480C">
              <w:rPr>
                <w:rFonts w:ascii="Palatino Linotype" w:hAnsi="Palatino Linotype" w:cs="Times New Roman"/>
                <w:b/>
                <w:bCs/>
                <w:lang w:val="en-GB"/>
              </w:rPr>
              <w:t>0.58**</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(0.09)</w:t>
            </w:r>
          </w:p>
        </w:tc>
        <w:tc>
          <w:tcPr>
            <w:tcW w:w="0" w:type="auto"/>
            <w:tcBorders>
              <w:lef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(0.10)</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(0.09)</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(0.17)</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(0.15)</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(0.10)</w:t>
            </w:r>
          </w:p>
        </w:tc>
        <w:tc>
          <w:tcPr>
            <w:tcW w:w="0" w:type="auto"/>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(0.14)</w:t>
            </w: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p>
        </w:tc>
        <w:tc>
          <w:tcPr>
            <w:tcW w:w="0" w:type="auto"/>
            <w:tcBorders>
              <w:bottom w:val="nil"/>
            </w:tcBorders>
          </w:tcPr>
          <w:p w:rsidR="00976049" w:rsidRPr="00B73446" w:rsidRDefault="00976049" w:rsidP="000A7229">
            <w:pPr>
              <w:pStyle w:val="PlainText"/>
              <w:rPr>
                <w:rFonts w:ascii="Palatino Linotype" w:hAnsi="Palatino Linotype" w:cs="Times New Roman"/>
                <w:lang w:val="en-GB"/>
              </w:rPr>
            </w:pP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p>
        </w:tc>
        <w:tc>
          <w:tcPr>
            <w:tcW w:w="0" w:type="auto"/>
          </w:tcPr>
          <w:p w:rsidR="00976049" w:rsidRPr="00B73446" w:rsidRDefault="00976049" w:rsidP="000A7229">
            <w:pPr>
              <w:pStyle w:val="PlainText"/>
              <w:rPr>
                <w:rFonts w:ascii="Palatino Linotype" w:hAnsi="Palatino Linotype" w:cs="Times New Roman"/>
                <w:lang w:val="en-GB"/>
              </w:rPr>
            </w:pPr>
          </w:p>
        </w:tc>
        <w:tc>
          <w:tcPr>
            <w:tcW w:w="0" w:type="auto"/>
          </w:tcPr>
          <w:p w:rsidR="00976049" w:rsidRPr="00B73446" w:rsidRDefault="00976049" w:rsidP="000A7229">
            <w:pPr>
              <w:pStyle w:val="PlainText"/>
              <w:rPr>
                <w:rFonts w:ascii="Palatino Linotype" w:hAnsi="Palatino Linotype" w:cs="Times New Roman"/>
                <w:lang w:val="en-GB"/>
              </w:rPr>
            </w:pPr>
          </w:p>
        </w:tc>
      </w:tr>
      <w:tr w:rsidR="00976049" w:rsidTr="000A7229">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R</w:t>
            </w:r>
            <w:r w:rsidRPr="00B73446">
              <w:rPr>
                <w:rFonts w:ascii="Palatino Linotype" w:hAnsi="Palatino Linotype" w:cs="Times New Roman"/>
                <w:vertAlign w:val="superscript"/>
                <w:lang w:val="en-GB"/>
              </w:rPr>
              <w:t>2</w:t>
            </w:r>
          </w:p>
        </w:tc>
        <w:tc>
          <w:tcPr>
            <w:tcW w:w="0" w:type="auto"/>
            <w:tcBorders>
              <w:top w:val="nil"/>
              <w:left w:val="single" w:sz="6" w:space="0" w:color="000000"/>
              <w:bottom w:val="nil"/>
              <w:right w:val="single" w:sz="6" w:space="0" w:color="000000"/>
            </w:tcBorders>
          </w:tcPr>
          <w:p w:rsidR="00976049" w:rsidRPr="00B73446" w:rsidDel="00041AF5" w:rsidRDefault="00976049" w:rsidP="000A7229">
            <w:pPr>
              <w:pStyle w:val="PlainText"/>
              <w:rPr>
                <w:rFonts w:ascii="Palatino Linotype" w:hAnsi="Palatino Linotype" w:cs="Times New Roman"/>
                <w:lang w:val="en-GB"/>
              </w:rPr>
            </w:pPr>
            <w:r>
              <w:rPr>
                <w:rFonts w:ascii="Palatino Linotype" w:hAnsi="Palatino Linotype" w:cs="Times New Roman"/>
                <w:lang w:val="en-GB"/>
              </w:rPr>
              <w:t>0.03</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0.03</w:t>
            </w:r>
          </w:p>
        </w:tc>
        <w:tc>
          <w:tcPr>
            <w:tcW w:w="0" w:type="auto"/>
            <w:tcBorders>
              <w:top w:val="nil"/>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0.24</w:t>
            </w:r>
          </w:p>
        </w:tc>
        <w:tc>
          <w:tcPr>
            <w:tcW w:w="0" w:type="auto"/>
            <w:tcBorders>
              <w:right w:val="single" w:sz="6" w:space="0" w:color="000000"/>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0.27</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0.16</w:t>
            </w:r>
          </w:p>
        </w:tc>
        <w:tc>
          <w:tcPr>
            <w:tcW w:w="0" w:type="auto"/>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0.37</w:t>
            </w:r>
          </w:p>
        </w:tc>
        <w:tc>
          <w:tcPr>
            <w:tcW w:w="0" w:type="auto"/>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0.53</w:t>
            </w:r>
          </w:p>
        </w:tc>
      </w:tr>
      <w:tr w:rsidR="00976049" w:rsidTr="000A7229">
        <w:tc>
          <w:tcPr>
            <w:tcW w:w="0" w:type="auto"/>
            <w:tcBorders>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LM(1)</w:t>
            </w:r>
          </w:p>
        </w:tc>
        <w:tc>
          <w:tcPr>
            <w:tcW w:w="0" w:type="auto"/>
            <w:tcBorders>
              <w:top w:val="nil"/>
              <w:left w:val="single" w:sz="6" w:space="0" w:color="000000"/>
              <w:bottom w:val="nil"/>
              <w:right w:val="single" w:sz="6" w:space="0" w:color="000000"/>
            </w:tcBorders>
          </w:tcPr>
          <w:p w:rsidR="00976049" w:rsidRPr="00B73446" w:rsidDel="00041AF5" w:rsidRDefault="00976049" w:rsidP="000A7229">
            <w:pPr>
              <w:pStyle w:val="PlainText"/>
              <w:rPr>
                <w:rFonts w:ascii="Palatino Linotype" w:hAnsi="Palatino Linotype" w:cs="Times New Roman"/>
                <w:lang w:val="en-GB"/>
              </w:rPr>
            </w:pPr>
            <w:r>
              <w:rPr>
                <w:rFonts w:ascii="Palatino Linotype" w:hAnsi="Palatino Linotype" w:cs="Times New Roman"/>
                <w:lang w:val="en-GB"/>
              </w:rPr>
              <w:t>0.81</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0.85</w:t>
            </w:r>
          </w:p>
        </w:tc>
        <w:tc>
          <w:tcPr>
            <w:tcW w:w="0" w:type="auto"/>
            <w:tcBorders>
              <w:top w:val="nil"/>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0.43</w:t>
            </w:r>
          </w:p>
        </w:tc>
        <w:tc>
          <w:tcPr>
            <w:tcW w:w="0" w:type="auto"/>
            <w:tcBorders>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0.49</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0.66</w:t>
            </w:r>
          </w:p>
        </w:tc>
        <w:tc>
          <w:tcPr>
            <w:tcW w:w="0" w:type="auto"/>
            <w:tcBorders>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0.70</w:t>
            </w:r>
          </w:p>
        </w:tc>
        <w:tc>
          <w:tcPr>
            <w:tcW w:w="0" w:type="auto"/>
            <w:tcBorders>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0.24</w:t>
            </w:r>
          </w:p>
        </w:tc>
      </w:tr>
      <w:tr w:rsidR="00976049" w:rsidTr="000A7229">
        <w:tc>
          <w:tcPr>
            <w:tcW w:w="0" w:type="auto"/>
            <w:tcBorders>
              <w:top w:val="nil"/>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LM(2)</w:t>
            </w:r>
          </w:p>
        </w:tc>
        <w:tc>
          <w:tcPr>
            <w:tcW w:w="0" w:type="auto"/>
            <w:tcBorders>
              <w:top w:val="nil"/>
              <w:left w:val="single" w:sz="6" w:space="0" w:color="000000"/>
              <w:bottom w:val="nil"/>
              <w:right w:val="single" w:sz="6" w:space="0" w:color="000000"/>
            </w:tcBorders>
          </w:tcPr>
          <w:p w:rsidR="00976049" w:rsidRPr="00B73446" w:rsidDel="00041AF5" w:rsidRDefault="00976049" w:rsidP="000A7229">
            <w:pPr>
              <w:pStyle w:val="PlainText"/>
              <w:rPr>
                <w:rFonts w:ascii="Palatino Linotype" w:hAnsi="Palatino Linotype" w:cs="Times New Roman"/>
                <w:lang w:val="en-GB"/>
              </w:rPr>
            </w:pPr>
            <w:r>
              <w:rPr>
                <w:rFonts w:ascii="Palatino Linotype" w:hAnsi="Palatino Linotype" w:cs="Times New Roman"/>
                <w:lang w:val="en-GB"/>
              </w:rPr>
              <w:t>0.53</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0.53</w:t>
            </w:r>
          </w:p>
        </w:tc>
        <w:tc>
          <w:tcPr>
            <w:tcW w:w="0" w:type="auto"/>
            <w:tcBorders>
              <w:top w:val="nil"/>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0.69</w:t>
            </w:r>
          </w:p>
        </w:tc>
        <w:tc>
          <w:tcPr>
            <w:tcW w:w="0" w:type="auto"/>
            <w:tcBorders>
              <w:top w:val="nil"/>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0.45</w:t>
            </w:r>
          </w:p>
        </w:tc>
        <w:tc>
          <w:tcPr>
            <w:tcW w:w="0" w:type="auto"/>
            <w:tcBorders>
              <w:top w:val="nil"/>
              <w:left w:val="single" w:sz="6" w:space="0" w:color="000000"/>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0.50</w:t>
            </w:r>
          </w:p>
        </w:tc>
        <w:tc>
          <w:tcPr>
            <w:tcW w:w="0" w:type="auto"/>
            <w:tcBorders>
              <w:top w:val="nil"/>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0.26</w:t>
            </w:r>
          </w:p>
        </w:tc>
        <w:tc>
          <w:tcPr>
            <w:tcW w:w="0" w:type="auto"/>
            <w:tcBorders>
              <w:top w:val="nil"/>
              <w:bottom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0.46</w:t>
            </w:r>
          </w:p>
        </w:tc>
      </w:tr>
      <w:tr w:rsidR="00976049" w:rsidTr="000A7229">
        <w:tc>
          <w:tcPr>
            <w:tcW w:w="0" w:type="auto"/>
            <w:tcBorders>
              <w:top w:val="nil"/>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Lagged IPO</w:t>
            </w:r>
          </w:p>
        </w:tc>
        <w:tc>
          <w:tcPr>
            <w:tcW w:w="0" w:type="auto"/>
            <w:tcBorders>
              <w:top w:val="nil"/>
              <w:left w:val="single" w:sz="6" w:space="0" w:color="000000"/>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0.44</w:t>
            </w:r>
          </w:p>
        </w:tc>
        <w:tc>
          <w:tcPr>
            <w:tcW w:w="0" w:type="auto"/>
            <w:tcBorders>
              <w:top w:val="nil"/>
              <w:left w:val="single" w:sz="6" w:space="0" w:color="000000"/>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0.84</w:t>
            </w:r>
          </w:p>
        </w:tc>
        <w:tc>
          <w:tcPr>
            <w:tcW w:w="0" w:type="auto"/>
            <w:tcBorders>
              <w:top w:val="nil"/>
              <w:left w:val="nil"/>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0.36</w:t>
            </w:r>
          </w:p>
        </w:tc>
        <w:tc>
          <w:tcPr>
            <w:tcW w:w="0" w:type="auto"/>
            <w:tcBorders>
              <w:top w:val="nil"/>
              <w:left w:val="nil"/>
              <w:bottom w:val="nil"/>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0.04</w:t>
            </w:r>
          </w:p>
        </w:tc>
        <w:tc>
          <w:tcPr>
            <w:tcW w:w="0" w:type="auto"/>
            <w:tcBorders>
              <w:top w:val="nil"/>
              <w:left w:val="single" w:sz="6" w:space="0" w:color="000000"/>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0.05</w:t>
            </w:r>
          </w:p>
        </w:tc>
        <w:tc>
          <w:tcPr>
            <w:tcW w:w="0" w:type="auto"/>
            <w:tcBorders>
              <w:top w:val="nil"/>
              <w:left w:val="nil"/>
              <w:bottom w:val="nil"/>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0.01</w:t>
            </w:r>
          </w:p>
        </w:tc>
        <w:tc>
          <w:tcPr>
            <w:tcW w:w="0" w:type="auto"/>
            <w:tcBorders>
              <w:top w:val="nil"/>
              <w:left w:val="nil"/>
              <w:bottom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0.00</w:t>
            </w:r>
          </w:p>
        </w:tc>
      </w:tr>
      <w:tr w:rsidR="00976049" w:rsidTr="000A7229">
        <w:tc>
          <w:tcPr>
            <w:tcW w:w="0" w:type="auto"/>
            <w:tcBorders>
              <w:top w:val="nil"/>
              <w:bottom w:val="single" w:sz="6" w:space="0" w:color="000000"/>
              <w:right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Incremental R</w:t>
            </w:r>
            <w:r w:rsidRPr="00B73446">
              <w:rPr>
                <w:rFonts w:ascii="Palatino Linotype" w:hAnsi="Palatino Linotype" w:cs="Times New Roman"/>
                <w:vertAlign w:val="superscript"/>
                <w:lang w:val="en-GB"/>
              </w:rPr>
              <w:t>2</w:t>
            </w:r>
          </w:p>
        </w:tc>
        <w:tc>
          <w:tcPr>
            <w:tcW w:w="0" w:type="auto"/>
            <w:tcBorders>
              <w:top w:val="nil"/>
              <w:left w:val="single" w:sz="6" w:space="0" w:color="000000"/>
              <w:bottom w:val="single" w:sz="6" w:space="0" w:color="000000"/>
              <w:right w:val="single" w:sz="6" w:space="0" w:color="000000"/>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0.01</w:t>
            </w:r>
          </w:p>
        </w:tc>
        <w:tc>
          <w:tcPr>
            <w:tcW w:w="0" w:type="auto"/>
            <w:tcBorders>
              <w:top w:val="nil"/>
              <w:left w:val="single" w:sz="6" w:space="0" w:color="000000"/>
              <w:bottom w:val="single" w:sz="6" w:space="0" w:color="000000"/>
              <w:right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0.00</w:t>
            </w:r>
          </w:p>
        </w:tc>
        <w:tc>
          <w:tcPr>
            <w:tcW w:w="0" w:type="auto"/>
            <w:tcBorders>
              <w:top w:val="nil"/>
              <w:left w:val="nil"/>
              <w:bottom w:val="single" w:sz="6" w:space="0" w:color="000000"/>
              <w:right w:val="nil"/>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0.01</w:t>
            </w:r>
          </w:p>
        </w:tc>
        <w:tc>
          <w:tcPr>
            <w:tcW w:w="0" w:type="auto"/>
            <w:tcBorders>
              <w:top w:val="nil"/>
              <w:left w:val="nil"/>
              <w:bottom w:val="single" w:sz="6" w:space="0" w:color="000000"/>
              <w:right w:val="single" w:sz="6" w:space="0" w:color="000000"/>
            </w:tcBorders>
          </w:tcPr>
          <w:p w:rsidR="00976049" w:rsidRPr="00B73446" w:rsidRDefault="00976049" w:rsidP="000A7229">
            <w:pPr>
              <w:pStyle w:val="PlainText"/>
              <w:rPr>
                <w:rFonts w:ascii="Palatino Linotype" w:hAnsi="Palatino Linotype" w:cs="Times New Roman"/>
                <w:lang w:val="en-GB"/>
              </w:rPr>
            </w:pPr>
            <w:r>
              <w:rPr>
                <w:rFonts w:ascii="Palatino Linotype" w:hAnsi="Palatino Linotype" w:cs="Times New Roman"/>
                <w:lang w:val="en-GB"/>
              </w:rPr>
              <w:t>0.13</w:t>
            </w:r>
          </w:p>
        </w:tc>
        <w:tc>
          <w:tcPr>
            <w:tcW w:w="0" w:type="auto"/>
            <w:tcBorders>
              <w:top w:val="nil"/>
              <w:left w:val="single" w:sz="6" w:space="0" w:color="000000"/>
              <w:bottom w:val="single" w:sz="6" w:space="0" w:color="000000"/>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0.16</w:t>
            </w:r>
          </w:p>
        </w:tc>
        <w:tc>
          <w:tcPr>
            <w:tcW w:w="0" w:type="auto"/>
            <w:tcBorders>
              <w:top w:val="nil"/>
              <w:left w:val="nil"/>
              <w:bottom w:val="single" w:sz="6" w:space="0" w:color="000000"/>
              <w:right w:val="nil"/>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0.22</w:t>
            </w:r>
          </w:p>
        </w:tc>
        <w:tc>
          <w:tcPr>
            <w:tcW w:w="0" w:type="auto"/>
            <w:tcBorders>
              <w:top w:val="nil"/>
              <w:left w:val="nil"/>
              <w:bottom w:val="single" w:sz="6" w:space="0" w:color="000000"/>
            </w:tcBorders>
          </w:tcPr>
          <w:p w:rsidR="00976049" w:rsidRPr="00B73446" w:rsidRDefault="00976049" w:rsidP="000A7229">
            <w:pPr>
              <w:pStyle w:val="PlainText"/>
              <w:rPr>
                <w:rFonts w:ascii="Palatino Linotype" w:hAnsi="Palatino Linotype" w:cs="Times New Roman"/>
                <w:lang w:val="en-GB"/>
              </w:rPr>
            </w:pPr>
            <w:r w:rsidRPr="00B73446">
              <w:rPr>
                <w:rFonts w:ascii="Palatino Linotype" w:hAnsi="Palatino Linotype" w:cs="Times New Roman"/>
                <w:lang w:val="en-GB"/>
              </w:rPr>
              <w:t>0.35</w:t>
            </w:r>
          </w:p>
        </w:tc>
      </w:tr>
    </w:tbl>
    <w:p w:rsidR="00976049" w:rsidRDefault="00976049" w:rsidP="00976049">
      <w:pPr>
        <w:pStyle w:val="PlainText"/>
        <w:rPr>
          <w:rFonts w:ascii="Palatino Linotype" w:hAnsi="Palatino Linotype" w:cs="Times New Roman"/>
          <w:sz w:val="22"/>
          <w:szCs w:val="24"/>
          <w:lang w:val="en-GB"/>
        </w:rPr>
      </w:pPr>
    </w:p>
    <w:p w:rsidR="00976049" w:rsidRDefault="00976049" w:rsidP="00976049">
      <w:pPr>
        <w:jc w:val="both"/>
        <w:rPr>
          <w:rFonts w:ascii="Palatino Linotype" w:hAnsi="Palatino Linotype"/>
          <w:sz w:val="22"/>
          <w:szCs w:val="24"/>
        </w:rPr>
      </w:pPr>
      <w:proofErr w:type="gramStart"/>
      <w:r>
        <w:rPr>
          <w:rFonts w:ascii="Palatino Linotype" w:hAnsi="Palatino Linotype"/>
          <w:sz w:val="18"/>
          <w:szCs w:val="22"/>
        </w:rPr>
        <w:t>Notes.</w:t>
      </w:r>
      <w:proofErr w:type="gramEnd"/>
      <w:r>
        <w:rPr>
          <w:rFonts w:ascii="Palatino Linotype" w:hAnsi="Palatino Linotype"/>
          <w:sz w:val="18"/>
          <w:szCs w:val="22"/>
        </w:rPr>
        <w:t xml:space="preserve"> Dependent variable: MFP growth, MFPG. * </w:t>
      </w:r>
      <w:proofErr w:type="gramStart"/>
      <w:r>
        <w:rPr>
          <w:rFonts w:ascii="Palatino Linotype" w:hAnsi="Palatino Linotype"/>
          <w:sz w:val="18"/>
          <w:szCs w:val="22"/>
        </w:rPr>
        <w:t>significant</w:t>
      </w:r>
      <w:proofErr w:type="gramEnd"/>
      <w:r>
        <w:rPr>
          <w:rFonts w:ascii="Palatino Linotype" w:hAnsi="Palatino Linotype"/>
          <w:sz w:val="18"/>
          <w:szCs w:val="22"/>
        </w:rPr>
        <w:t xml:space="preserve"> at 5%; ** significant at 1%. </w:t>
      </w:r>
      <w:proofErr w:type="spellStart"/>
      <w:r>
        <w:rPr>
          <w:rFonts w:ascii="Palatino Linotype" w:hAnsi="Palatino Linotype"/>
          <w:sz w:val="18"/>
          <w:szCs w:val="22"/>
        </w:rPr>
        <w:t>Newey</w:t>
      </w:r>
      <w:proofErr w:type="spellEnd"/>
      <w:r>
        <w:rPr>
          <w:rFonts w:ascii="Palatino Linotype" w:hAnsi="Palatino Linotype"/>
          <w:sz w:val="18"/>
          <w:szCs w:val="22"/>
        </w:rPr>
        <w:t xml:space="preserve">-West standard errors in parentheses, corrected for </w:t>
      </w:r>
      <w:proofErr w:type="spellStart"/>
      <w:r>
        <w:rPr>
          <w:rFonts w:ascii="Palatino Linotype" w:hAnsi="Palatino Linotype"/>
          <w:sz w:val="18"/>
          <w:szCs w:val="22"/>
        </w:rPr>
        <w:t>heteroscedasticity</w:t>
      </w:r>
      <w:proofErr w:type="spellEnd"/>
      <w:r>
        <w:rPr>
          <w:rFonts w:ascii="Palatino Linotype" w:hAnsi="Palatino Linotype"/>
          <w:sz w:val="18"/>
          <w:szCs w:val="22"/>
        </w:rPr>
        <w:t xml:space="preserve"> and serial correlation up to two lags. </w:t>
      </w:r>
      <w:proofErr w:type="gramStart"/>
      <w:r>
        <w:rPr>
          <w:rFonts w:ascii="Palatino Linotype" w:hAnsi="Palatino Linotype"/>
          <w:sz w:val="18"/>
          <w:szCs w:val="22"/>
        </w:rPr>
        <w:t>LM(</w:t>
      </w:r>
      <w:proofErr w:type="gramEnd"/>
      <w:r>
        <w:rPr>
          <w:rFonts w:ascii="Palatino Linotype" w:hAnsi="Palatino Linotype"/>
          <w:i/>
          <w:sz w:val="18"/>
          <w:szCs w:val="22"/>
        </w:rPr>
        <w:t>n</w:t>
      </w:r>
      <w:r>
        <w:rPr>
          <w:rFonts w:ascii="Palatino Linotype" w:hAnsi="Palatino Linotype"/>
          <w:sz w:val="18"/>
          <w:szCs w:val="22"/>
        </w:rPr>
        <w:t xml:space="preserve">) is the </w:t>
      </w:r>
      <w:r>
        <w:rPr>
          <w:rFonts w:ascii="Palatino Linotype" w:hAnsi="Palatino Linotype"/>
          <w:i/>
          <w:sz w:val="18"/>
          <w:szCs w:val="22"/>
        </w:rPr>
        <w:t>p</w:t>
      </w:r>
      <w:r>
        <w:rPr>
          <w:rFonts w:ascii="Palatino Linotype" w:hAnsi="Palatino Linotype"/>
          <w:sz w:val="18"/>
          <w:szCs w:val="22"/>
        </w:rPr>
        <w:t xml:space="preserve">-value for a </w:t>
      </w:r>
      <w:proofErr w:type="spellStart"/>
      <w:r>
        <w:rPr>
          <w:rFonts w:ascii="Palatino Linotype" w:hAnsi="Palatino Linotype"/>
          <w:sz w:val="18"/>
          <w:szCs w:val="22"/>
        </w:rPr>
        <w:t>Breusch</w:t>
      </w:r>
      <w:proofErr w:type="spellEnd"/>
      <w:r>
        <w:rPr>
          <w:rFonts w:ascii="Palatino Linotype" w:hAnsi="Palatino Linotype"/>
          <w:sz w:val="18"/>
          <w:szCs w:val="22"/>
        </w:rPr>
        <w:t xml:space="preserve">-Godfrey LM test for serial correlation, where the null hypothesis is no serial correlation of order </w:t>
      </w:r>
      <w:r>
        <w:rPr>
          <w:rFonts w:ascii="Palatino Linotype" w:hAnsi="Palatino Linotype"/>
          <w:i/>
          <w:sz w:val="18"/>
          <w:szCs w:val="22"/>
        </w:rPr>
        <w:t>n</w:t>
      </w:r>
      <w:r>
        <w:rPr>
          <w:rFonts w:ascii="Palatino Linotype" w:hAnsi="Palatino Linotype"/>
          <w:sz w:val="18"/>
          <w:szCs w:val="22"/>
        </w:rPr>
        <w:t xml:space="preserve">. “Lagged IPO” is the </w:t>
      </w:r>
      <w:r>
        <w:rPr>
          <w:rFonts w:ascii="Palatino Linotype" w:hAnsi="Palatino Linotype"/>
          <w:i/>
          <w:sz w:val="18"/>
          <w:szCs w:val="22"/>
        </w:rPr>
        <w:t>p</w:t>
      </w:r>
      <w:r>
        <w:rPr>
          <w:rFonts w:ascii="Palatino Linotype" w:hAnsi="Palatino Linotype"/>
          <w:sz w:val="18"/>
          <w:szCs w:val="22"/>
        </w:rPr>
        <w:t xml:space="preserve">-value for the null that IPO(t-1) has a zero coefficient, based on </w:t>
      </w:r>
      <w:proofErr w:type="spellStart"/>
      <w:r>
        <w:rPr>
          <w:rFonts w:ascii="Palatino Linotype" w:hAnsi="Palatino Linotype"/>
          <w:sz w:val="18"/>
          <w:szCs w:val="22"/>
        </w:rPr>
        <w:t>Newey</w:t>
      </w:r>
      <w:proofErr w:type="spellEnd"/>
      <w:r>
        <w:rPr>
          <w:rFonts w:ascii="Palatino Linotype" w:hAnsi="Palatino Linotype"/>
          <w:sz w:val="18"/>
          <w:szCs w:val="22"/>
        </w:rPr>
        <w:t>-West standard errors. “Incremental R</w:t>
      </w:r>
      <w:r w:rsidRPr="00045683">
        <w:rPr>
          <w:rFonts w:ascii="Palatino Linotype" w:hAnsi="Palatino Linotype"/>
          <w:sz w:val="18"/>
          <w:szCs w:val="22"/>
          <w:vertAlign w:val="superscript"/>
        </w:rPr>
        <w:t>2</w:t>
      </w:r>
      <w:r>
        <w:rPr>
          <w:rFonts w:ascii="Palatino Linotype" w:hAnsi="Palatino Linotype"/>
          <w:sz w:val="18"/>
          <w:szCs w:val="22"/>
        </w:rPr>
        <w:t>” is the increase in the R</w:t>
      </w:r>
      <w:r w:rsidRPr="00D74DE9">
        <w:rPr>
          <w:rFonts w:ascii="Palatino Linotype" w:hAnsi="Palatino Linotype"/>
          <w:sz w:val="18"/>
          <w:szCs w:val="22"/>
          <w:vertAlign w:val="superscript"/>
        </w:rPr>
        <w:t>2</w:t>
      </w:r>
      <w:r>
        <w:rPr>
          <w:rFonts w:ascii="Palatino Linotype" w:hAnsi="Palatino Linotype"/>
          <w:sz w:val="18"/>
          <w:szCs w:val="22"/>
        </w:rPr>
        <w:t xml:space="preserve"> achieved by including </w:t>
      </w:r>
      <w:proofErr w:type="gramStart"/>
      <w:r>
        <w:rPr>
          <w:rFonts w:ascii="Palatino Linotype" w:hAnsi="Palatino Linotype"/>
          <w:sz w:val="18"/>
          <w:szCs w:val="22"/>
        </w:rPr>
        <w:t>IPO(</w:t>
      </w:r>
      <w:proofErr w:type="gramEnd"/>
      <w:r>
        <w:rPr>
          <w:rFonts w:ascii="Palatino Linotype" w:hAnsi="Palatino Linotype"/>
          <w:sz w:val="18"/>
          <w:szCs w:val="22"/>
        </w:rPr>
        <w:t>t-1) in the model. In presenting the results, the IPO series has been rescaled by dividing by 10000.</w:t>
      </w:r>
      <w:r>
        <w:rPr>
          <w:rFonts w:ascii="Palatino Linotype" w:hAnsi="Palatino Linotype"/>
          <w:sz w:val="18"/>
        </w:rPr>
        <w:t xml:space="preserve"> </w:t>
      </w:r>
    </w:p>
    <w:p w:rsidR="00976049" w:rsidRDefault="00976049" w:rsidP="008F4263">
      <w:pPr>
        <w:spacing w:line="480" w:lineRule="auto"/>
        <w:rPr>
          <w:sz w:val="24"/>
          <w:szCs w:val="24"/>
        </w:rPr>
      </w:pPr>
    </w:p>
    <w:sectPr w:rsidR="00976049" w:rsidSect="000D398E">
      <w:pgSz w:w="11906" w:h="16838" w:code="9"/>
      <w:pgMar w:top="1701" w:right="1701" w:bottom="1701"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CD" w:rsidRDefault="008930CD">
      <w:r>
        <w:separator/>
      </w:r>
    </w:p>
  </w:endnote>
  <w:endnote w:type="continuationSeparator" w:id="0">
    <w:p w:rsidR="008930CD" w:rsidRDefault="0089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CD" w:rsidRDefault="008930CD">
      <w:r>
        <w:separator/>
      </w:r>
    </w:p>
  </w:footnote>
  <w:footnote w:type="continuationSeparator" w:id="0">
    <w:p w:rsidR="008930CD" w:rsidRDefault="008930CD">
      <w:r>
        <w:continuationSeparator/>
      </w:r>
    </w:p>
  </w:footnote>
  <w:footnote w:id="1">
    <w:p w:rsidR="00166857" w:rsidRDefault="00166857" w:rsidP="000D398E">
      <w:pPr>
        <w:pStyle w:val="FootnoteText"/>
      </w:pPr>
      <w:r w:rsidRPr="000D398E">
        <w:rPr>
          <w:rStyle w:val="FootnoteReference"/>
        </w:rPr>
        <w:footnoteRef/>
      </w:r>
      <w:r w:rsidRPr="000D398E">
        <w:t xml:space="preserve"> The MFP growth series is constructed from historical Bureau of </w:t>
      </w:r>
      <w:proofErr w:type="spellStart"/>
      <w:r w:rsidRPr="000D398E">
        <w:t>Labor</w:t>
      </w:r>
      <w:proofErr w:type="spellEnd"/>
      <w:r w:rsidRPr="000D398E">
        <w:t xml:space="preserve"> Statistics data on MFP levels. The MFP data we use are based on the SIC classification, and are no longer updated by the BLS. We use them because they cover a longer span than the current measures based on the North American Industry Classification System (NAICS), which are not available before 1987. See the data appendix for more details and the data sources.</w:t>
      </w:r>
    </w:p>
  </w:footnote>
  <w:footnote w:id="2">
    <w:p w:rsidR="00166857" w:rsidRDefault="00166857" w:rsidP="000D398E">
      <w:pPr>
        <w:pStyle w:val="FootnoteText"/>
      </w:pPr>
      <w:r w:rsidRPr="000D398E">
        <w:rPr>
          <w:rStyle w:val="FootnoteReference"/>
        </w:rPr>
        <w:footnoteRef/>
      </w:r>
      <w:r w:rsidRPr="000D398E">
        <w:t xml:space="preserve"> The main problem for this view is that it does not explain the significant positive autocorrelation seen in MFP growth, unless there are major technologi</w:t>
      </w:r>
      <w:r>
        <w:t>cal shocks that have an economy--</w:t>
      </w:r>
      <w:r w:rsidRPr="000D398E">
        <w:t xml:space="preserve">wide impact sustained over several years. As sometimes discussed in the real business cycle literature, it is not clear that innovations are sufficiently pervasive to generate the cyclical patterns seen in the aggregate data (see for example </w:t>
      </w:r>
      <w:proofErr w:type="spellStart"/>
      <w:r w:rsidRPr="000D398E">
        <w:t>Stadler</w:t>
      </w:r>
      <w:proofErr w:type="spellEnd"/>
      <w:r>
        <w:t>,</w:t>
      </w:r>
      <w:r w:rsidRPr="000D398E">
        <w:t xml:space="preserve"> 1994).</w:t>
      </w:r>
    </w:p>
  </w:footnote>
  <w:footnote w:id="3">
    <w:p w:rsidR="00166857" w:rsidRDefault="00166857" w:rsidP="000D398E">
      <w:pPr>
        <w:pStyle w:val="FootnoteText"/>
      </w:pPr>
      <w:r w:rsidRPr="000D398E">
        <w:rPr>
          <w:rStyle w:val="FootnoteReference"/>
        </w:rPr>
        <w:footnoteRef/>
      </w:r>
      <w:r w:rsidRPr="000D398E">
        <w:t xml:space="preserve"> For these (Wald) test statistics to have their standard limiting distributions, the series must be stationary. For the various MFP growth series, we can easily reject the null of a unit root under a range of assu</w:t>
      </w:r>
      <w:r>
        <w:t>mptions, using augmented Dickey--</w:t>
      </w:r>
      <w:r w:rsidRPr="000D398E">
        <w:t xml:space="preserve">Fuller tests. For the IPO series, the </w:t>
      </w:r>
      <w:r>
        <w:t>results are slightly less clear--cut, but DF--</w:t>
      </w:r>
      <w:r w:rsidRPr="000D398E">
        <w:t xml:space="preserve">GLS tests </w:t>
      </w:r>
      <w:r>
        <w:t>reject the null at the 10 per cent</w:t>
      </w:r>
      <w:r w:rsidRPr="000D398E">
        <w:t xml:space="preserve"> level for a wide range of lag choices.</w:t>
      </w:r>
    </w:p>
  </w:footnote>
  <w:footnote w:id="4">
    <w:p w:rsidR="00166857" w:rsidRDefault="00166857" w:rsidP="000D398E">
      <w:pPr>
        <w:pStyle w:val="FootnoteText"/>
      </w:pPr>
      <w:r w:rsidRPr="000D398E">
        <w:rPr>
          <w:rStyle w:val="FootnoteReference"/>
        </w:rPr>
        <w:footnoteRef/>
      </w:r>
      <w:r w:rsidRPr="000D398E">
        <w:t xml:space="preserve"> Direct evidence is hard to find. For exam</w:t>
      </w:r>
      <w:r>
        <w:t xml:space="preserve">ple, Jorgenson and </w:t>
      </w:r>
      <w:proofErr w:type="spellStart"/>
      <w:r>
        <w:t>Stiroh</w:t>
      </w:r>
      <w:proofErr w:type="spellEnd"/>
      <w:r>
        <w:t xml:space="preserve"> (2000</w:t>
      </w:r>
      <w:r w:rsidRPr="000D398E">
        <w:t xml:space="preserve">) note a shortening in the product cycle of microprocessors, with new processors brought to market more quickly in the 1990s than previously; but this may reflect </w:t>
      </w:r>
      <w:proofErr w:type="gramStart"/>
      <w:r w:rsidRPr="000D398E">
        <w:t>an acceleration</w:t>
      </w:r>
      <w:proofErr w:type="gramEnd"/>
      <w:r w:rsidRPr="000D398E">
        <w:t xml:space="preserve"> in technical change rather than an elimination of implementation lags.</w:t>
      </w:r>
    </w:p>
  </w:footnote>
  <w:footnote w:id="5">
    <w:p w:rsidR="00166857" w:rsidRDefault="00166857" w:rsidP="000D398E">
      <w:pPr>
        <w:pStyle w:val="FootnoteText"/>
      </w:pPr>
      <w:r w:rsidRPr="000D398E">
        <w:rPr>
          <w:rStyle w:val="FootnoteReference"/>
        </w:rPr>
        <w:footnoteRef/>
      </w:r>
      <w:r w:rsidRPr="000D398E">
        <w:t xml:space="preserve"> Note that the hypothesis of declining volatility is conceptually separate from our earlier hypothesis that IPOs and MFP growth move together. It is possible for the covariance of these two series to increase (as ap</w:t>
      </w:r>
      <w:r>
        <w:t>pears to have happened in 1980-</w:t>
      </w:r>
      <w:r w:rsidRPr="000D398E">
        <w:t xml:space="preserve">2001, compared to the earlier </w:t>
      </w:r>
      <w:r w:rsidR="00664EBA" w:rsidRPr="00664EBA">
        <w:t xml:space="preserve">20 </w:t>
      </w:r>
      <w:r w:rsidRPr="00664EBA">
        <w:t>year</w:t>
      </w:r>
      <w:r w:rsidRPr="000D398E">
        <w:t xml:space="preserve"> period</w:t>
      </w:r>
      <w:r>
        <w:t>) at the same time as the short--</w:t>
      </w:r>
      <w:r w:rsidRPr="000D398E">
        <w:t>run volatility of each series shows a decline.</w:t>
      </w:r>
    </w:p>
  </w:footnote>
  <w:footnote w:id="6">
    <w:p w:rsidR="00166857" w:rsidRDefault="00166857" w:rsidP="000D398E">
      <w:pPr>
        <w:pStyle w:val="FootnoteText"/>
      </w:pPr>
      <w:r w:rsidRPr="000D398E">
        <w:rPr>
          <w:rStyle w:val="FootnoteReference"/>
        </w:rPr>
        <w:footnoteRef/>
      </w:r>
      <w:r w:rsidRPr="000D398E">
        <w:t xml:space="preserve"> We use the median absolute deviation because of the small number of observations and the possibi</w:t>
      </w:r>
      <w:r>
        <w:t>lity that the year--</w:t>
      </w:r>
      <w:r w:rsidRPr="000D398E">
        <w:t>to</w:t>
      </w:r>
      <w:r>
        <w:t>--</w:t>
      </w:r>
      <w:r w:rsidRPr="000D398E">
        <w:t>year variation in the series, such as MFP growth rates, might contain significant measurement errors. The patterns we describe below are also apparent when we use the standard deviation as a measure of volatility (see the working paper version of this research).</w:t>
      </w:r>
    </w:p>
  </w:footnote>
  <w:footnote w:id="7">
    <w:p w:rsidR="00166857" w:rsidRDefault="00166857" w:rsidP="000D398E">
      <w:pPr>
        <w:pStyle w:val="FootnoteText"/>
      </w:pPr>
      <w:r w:rsidRPr="000D398E">
        <w:rPr>
          <w:rStyle w:val="FootnoteReference"/>
        </w:rPr>
        <w:footnoteRef/>
      </w:r>
      <w:r w:rsidRPr="000D398E">
        <w:t xml:space="preserve"> </w:t>
      </w:r>
      <w:r w:rsidRPr="000D398E">
        <w:rPr>
          <w:lang w:val="en-US"/>
        </w:rPr>
        <w:t xml:space="preserve">The fragility of some </w:t>
      </w:r>
      <w:proofErr w:type="spellStart"/>
      <w:proofErr w:type="gramStart"/>
      <w:r w:rsidRPr="000D398E">
        <w:rPr>
          <w:lang w:val="en-US"/>
        </w:rPr>
        <w:t>equilibria</w:t>
      </w:r>
      <w:proofErr w:type="spellEnd"/>
      <w:proofErr w:type="gramEnd"/>
      <w:r w:rsidRPr="000D398E">
        <w:rPr>
          <w:lang w:val="en-US"/>
        </w:rPr>
        <w:t xml:space="preserve"> in the presence of uncertainty and correlated signals has been analyzed by several authors in different contexts. Shin (1995) considers a decentralized economy with search externalities. Morris and Shin (1998) look at the timing of speculative attacks against a currency. Scaramozzino and </w:t>
      </w:r>
      <w:proofErr w:type="spellStart"/>
      <w:r w:rsidRPr="000D398E">
        <w:rPr>
          <w:lang w:val="en-US"/>
        </w:rPr>
        <w:t>Vulkan</w:t>
      </w:r>
      <w:proofErr w:type="spellEnd"/>
      <w:r w:rsidRPr="000D398E">
        <w:rPr>
          <w:lang w:val="en-US"/>
        </w:rPr>
        <w:t xml:space="preserve"> (2004) examine a model of local oligopoly with correlated noise about the competitive advantage of firms. See Morris and Shin (2000, 2003) for details of more applications, especially to macroeconomic issues. </w:t>
      </w:r>
    </w:p>
  </w:footnote>
  <w:footnote w:id="8">
    <w:p w:rsidR="00166857" w:rsidRDefault="00166857" w:rsidP="000D398E">
      <w:pPr>
        <w:pStyle w:val="FootnoteText"/>
      </w:pPr>
      <w:r w:rsidRPr="000D398E">
        <w:rPr>
          <w:rStyle w:val="FootnoteReference"/>
        </w:rPr>
        <w:footnoteRef/>
      </w:r>
      <w:r w:rsidRPr="000D398E">
        <w:t xml:space="preserve"> This is not unduly restrictive. Numerical simulations suggest that </w:t>
      </w:r>
      <w:r w:rsidRPr="000D398E">
        <w:rPr>
          <w:i/>
          <w:iCs/>
        </w:rPr>
        <w:t>k</w:t>
      </w:r>
      <w:r w:rsidRPr="000D398E">
        <w:t xml:space="preserve"> is substantially higher, around 0.75 for many parameter values that satisfy </w:t>
      </w:r>
      <w:proofErr w:type="spellStart"/>
      <w:r w:rsidRPr="000D398E">
        <w:t>Shleifer’s</w:t>
      </w:r>
      <w:proofErr w:type="spellEnd"/>
      <w:r w:rsidRPr="000D398E">
        <w:t xml:space="preserve"> parameter restrictions.</w:t>
      </w:r>
    </w:p>
  </w:footnote>
  <w:footnote w:id="9">
    <w:p w:rsidR="00166857" w:rsidRDefault="00166857" w:rsidP="000D398E">
      <w:pPr>
        <w:pStyle w:val="FootnoteText"/>
      </w:pPr>
      <w:r w:rsidRPr="000D398E">
        <w:rPr>
          <w:rStyle w:val="FootnoteReference"/>
        </w:rPr>
        <w:footnoteRef/>
      </w:r>
      <w:r w:rsidRPr="000D398E">
        <w:t xml:space="preserve"> Of course, the payoff from implementing immediately will be higher if firms that received innovations in the past waited until this period.</w:t>
      </w:r>
    </w:p>
  </w:footnote>
  <w:footnote w:id="10">
    <w:p w:rsidR="00166857" w:rsidRDefault="00166857" w:rsidP="000D398E">
      <w:pPr>
        <w:pStyle w:val="FootnoteText"/>
      </w:pPr>
      <w:r w:rsidRPr="000D398E">
        <w:rPr>
          <w:rStyle w:val="FootnoteReference"/>
        </w:rPr>
        <w:footnoteRef/>
      </w:r>
      <w:r w:rsidRPr="000D398E">
        <w:t xml:space="preserve"> In fact, in many cases it is sufficient that </w:t>
      </w:r>
      <w:proofErr w:type="gramStart"/>
      <w:r w:rsidRPr="000D398E">
        <w:rPr>
          <w:i/>
          <w:iCs/>
        </w:rPr>
        <w:t>f</w:t>
      </w:r>
      <w:r w:rsidRPr="000D398E">
        <w:t>(</w:t>
      </w:r>
      <w:proofErr w:type="gramEnd"/>
      <w:r w:rsidRPr="000D398E">
        <w:rPr>
          <w:i/>
          <w:iCs/>
        </w:rPr>
        <w:t>2</w:t>
      </w:r>
      <w:r w:rsidRPr="000D398E">
        <w:t>)&lt;1 for this to hold</w:t>
      </w:r>
      <w:r w:rsidRPr="00B44BCA">
        <w:t xml:space="preserve">. See Figure 2, page </w:t>
      </w:r>
      <w:smartTag w:uri="urn:schemas-microsoft-com:office:smarttags" w:element="metricconverter">
        <w:smartTagPr>
          <w:attr w:name="ProductID" w:val="1176 in"/>
        </w:smartTagPr>
        <w:r w:rsidRPr="00B44BCA">
          <w:t>1176 in</w:t>
        </w:r>
      </w:smartTag>
      <w:r w:rsidRPr="00B44BCA">
        <w:t xml:space="preserve"> </w:t>
      </w:r>
      <w:proofErr w:type="spellStart"/>
      <w:r w:rsidRPr="00B44BCA">
        <w:t>Shleifer</w:t>
      </w:r>
      <w:proofErr w:type="spellEnd"/>
      <w:r w:rsidRPr="000D398E">
        <w:t xml:space="preserve"> and the discussion found there.</w:t>
      </w:r>
    </w:p>
  </w:footnote>
  <w:footnote w:id="11">
    <w:p w:rsidR="00166857" w:rsidRDefault="00166857" w:rsidP="000D398E">
      <w:pPr>
        <w:pStyle w:val="FootnoteText"/>
      </w:pPr>
      <w:r w:rsidRPr="000D398E">
        <w:rPr>
          <w:rStyle w:val="FootnoteReference"/>
        </w:rPr>
        <w:footnoteRef/>
      </w:r>
      <w:r w:rsidRPr="000D398E">
        <w:t xml:space="preserve"> Formally, we also require that the variance of </w:t>
      </w:r>
      <w:r w:rsidRPr="000D398E">
        <w:rPr>
          <w:i/>
          <w:iCs/>
        </w:rPr>
        <w:t>m</w:t>
      </w:r>
      <w:r w:rsidRPr="000D398E">
        <w:t xml:space="preserve"> must be sufficiently small relative to the dispersion of the private signals (that is, relative </w:t>
      </w:r>
      <w:proofErr w:type="gramStart"/>
      <w:r w:rsidRPr="000D398E">
        <w:t xml:space="preserve">to </w:t>
      </w:r>
      <w:proofErr w:type="gramEnd"/>
      <w:r w:rsidRPr="000D398E">
        <w:rPr>
          <w:i/>
          <w:iCs/>
        </w:rPr>
        <w:sym w:font="Symbol" w:char="F065"/>
      </w:r>
      <w:r w:rsidRPr="000D398E">
        <w:t xml:space="preserve">) to ensure this is still true even if </w:t>
      </w:r>
      <w:r w:rsidRPr="000D398E">
        <w:rPr>
          <w:i/>
          <w:iCs/>
        </w:rPr>
        <w:t>m</w:t>
      </w:r>
      <w:r w:rsidRPr="000D398E">
        <w:t xml:space="preserve"> is close to the boundaries of </w:t>
      </w:r>
      <w:r w:rsidRPr="000D398E">
        <w:rPr>
          <w:position w:val="-10"/>
        </w:rPr>
        <w:object w:dxaOrig="620" w:dyaOrig="380">
          <v:shape id="_x0000_i1072" type="#_x0000_t75" style="width:30.5pt;height:18.4pt" o:ole="">
            <v:imagedata r:id="rId1" o:title=""/>
          </v:shape>
          <o:OLEObject Type="Embed" ProgID="Equation.3" ShapeID="_x0000_i1072" DrawAspect="Content" ObjectID="_1510656813" r:id="rId2"/>
        </w:object>
      </w:r>
      <w:r w:rsidRPr="000D398E">
        <w:t>.</w:t>
      </w:r>
    </w:p>
  </w:footnote>
  <w:footnote w:id="12">
    <w:p w:rsidR="00166857" w:rsidRDefault="00166857" w:rsidP="000D398E">
      <w:pPr>
        <w:pStyle w:val="FootnoteText"/>
      </w:pPr>
      <w:r>
        <w:rPr>
          <w:rStyle w:val="FootnoteReference"/>
        </w:rPr>
        <w:footnoteRef/>
      </w:r>
      <w:r>
        <w:t xml:space="preserve"> The arguments used in this proof are in the spirit of the global game literature. In particular, we have followed an approach used by Kim (1996). While Kim’s approach is more general than ours, our proof can be seen as an extension of his Proposition 4, since the game in this paper does not fall directly in the class of games he studies (the game specified by </w:t>
      </w:r>
      <w:proofErr w:type="spellStart"/>
      <w:r>
        <w:t>Shleifer’s</w:t>
      </w:r>
      <w:proofErr w:type="spellEnd"/>
      <w:r>
        <w:t xml:space="preserve"> model does not satisfy Kim’s assumption 1 and exhibits more than two </w:t>
      </w:r>
      <w:proofErr w:type="spellStart"/>
      <w:r>
        <w:t>equilibria</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46E00"/>
    <w:lvl w:ilvl="0">
      <w:start w:val="1"/>
      <w:numFmt w:val="decimal"/>
      <w:lvlText w:val="%1."/>
      <w:lvlJc w:val="left"/>
      <w:pPr>
        <w:tabs>
          <w:tab w:val="num" w:pos="1492"/>
        </w:tabs>
        <w:ind w:left="1492" w:hanging="360"/>
      </w:pPr>
    </w:lvl>
  </w:abstractNum>
  <w:abstractNum w:abstractNumId="1">
    <w:nsid w:val="FFFFFF7D"/>
    <w:multiLevelType w:val="singleLevel"/>
    <w:tmpl w:val="B7642846"/>
    <w:lvl w:ilvl="0">
      <w:start w:val="1"/>
      <w:numFmt w:val="decimal"/>
      <w:lvlText w:val="%1."/>
      <w:lvlJc w:val="left"/>
      <w:pPr>
        <w:tabs>
          <w:tab w:val="num" w:pos="1209"/>
        </w:tabs>
        <w:ind w:left="1209" w:hanging="360"/>
      </w:pPr>
    </w:lvl>
  </w:abstractNum>
  <w:abstractNum w:abstractNumId="2">
    <w:nsid w:val="FFFFFF7E"/>
    <w:multiLevelType w:val="singleLevel"/>
    <w:tmpl w:val="3E2EBBB4"/>
    <w:lvl w:ilvl="0">
      <w:start w:val="1"/>
      <w:numFmt w:val="decimal"/>
      <w:lvlText w:val="%1."/>
      <w:lvlJc w:val="left"/>
      <w:pPr>
        <w:tabs>
          <w:tab w:val="num" w:pos="926"/>
        </w:tabs>
        <w:ind w:left="926" w:hanging="360"/>
      </w:pPr>
    </w:lvl>
  </w:abstractNum>
  <w:abstractNum w:abstractNumId="3">
    <w:nsid w:val="FFFFFF7F"/>
    <w:multiLevelType w:val="singleLevel"/>
    <w:tmpl w:val="0EC4E47E"/>
    <w:lvl w:ilvl="0">
      <w:start w:val="1"/>
      <w:numFmt w:val="decimal"/>
      <w:lvlText w:val="%1."/>
      <w:lvlJc w:val="left"/>
      <w:pPr>
        <w:tabs>
          <w:tab w:val="num" w:pos="643"/>
        </w:tabs>
        <w:ind w:left="643" w:hanging="360"/>
      </w:pPr>
    </w:lvl>
  </w:abstractNum>
  <w:abstractNum w:abstractNumId="4">
    <w:nsid w:val="FFFFFF80"/>
    <w:multiLevelType w:val="singleLevel"/>
    <w:tmpl w:val="71E49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2A16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14B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64B4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92A43C"/>
    <w:lvl w:ilvl="0">
      <w:start w:val="1"/>
      <w:numFmt w:val="decimal"/>
      <w:lvlText w:val="%1."/>
      <w:lvlJc w:val="left"/>
      <w:pPr>
        <w:tabs>
          <w:tab w:val="num" w:pos="360"/>
        </w:tabs>
        <w:ind w:left="360" w:hanging="360"/>
      </w:pPr>
    </w:lvl>
  </w:abstractNum>
  <w:abstractNum w:abstractNumId="9">
    <w:nsid w:val="FFFFFF89"/>
    <w:multiLevelType w:val="singleLevel"/>
    <w:tmpl w:val="7B42FCEC"/>
    <w:lvl w:ilvl="0">
      <w:start w:val="1"/>
      <w:numFmt w:val="bullet"/>
      <w:lvlText w:val=""/>
      <w:lvlJc w:val="left"/>
      <w:pPr>
        <w:tabs>
          <w:tab w:val="num" w:pos="360"/>
        </w:tabs>
        <w:ind w:left="360" w:hanging="360"/>
      </w:pPr>
      <w:rPr>
        <w:rFonts w:ascii="Symbol" w:hAnsi="Symbol" w:hint="default"/>
      </w:rPr>
    </w:lvl>
  </w:abstractNum>
  <w:abstractNum w:abstractNumId="10">
    <w:nsid w:val="00B25D3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1E067BA9"/>
    <w:multiLevelType w:val="singleLevel"/>
    <w:tmpl w:val="A55EA7A8"/>
    <w:lvl w:ilvl="0">
      <w:start w:val="10"/>
      <w:numFmt w:val="decimal"/>
      <w:lvlText w:val="(%1)"/>
      <w:lvlJc w:val="left"/>
      <w:pPr>
        <w:tabs>
          <w:tab w:val="num" w:pos="720"/>
        </w:tabs>
        <w:ind w:left="720" w:hanging="720"/>
      </w:pPr>
      <w:rPr>
        <w:rFonts w:hint="default"/>
      </w:rPr>
    </w:lvl>
  </w:abstractNum>
  <w:abstractNum w:abstractNumId="12">
    <w:nsid w:val="33253D23"/>
    <w:multiLevelType w:val="hybridMultilevel"/>
    <w:tmpl w:val="2C4A9F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8334E9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4357238B"/>
    <w:multiLevelType w:val="singleLevel"/>
    <w:tmpl w:val="71126236"/>
    <w:lvl w:ilvl="0">
      <w:start w:val="11"/>
      <w:numFmt w:val="decimal"/>
      <w:lvlText w:val="(%1)"/>
      <w:lvlJc w:val="left"/>
      <w:pPr>
        <w:tabs>
          <w:tab w:val="num" w:pos="1440"/>
        </w:tabs>
        <w:ind w:left="1440" w:hanging="1440"/>
      </w:pPr>
      <w:rPr>
        <w:rFonts w:hint="default"/>
      </w:rPr>
    </w:lvl>
  </w:abstractNum>
  <w:abstractNum w:abstractNumId="15">
    <w:nsid w:val="5D2E7FA4"/>
    <w:multiLevelType w:val="singleLevel"/>
    <w:tmpl w:val="09F088E6"/>
    <w:lvl w:ilvl="0">
      <w:start w:val="6"/>
      <w:numFmt w:val="decimal"/>
      <w:lvlText w:val="(%1)"/>
      <w:lvlJc w:val="left"/>
      <w:pPr>
        <w:tabs>
          <w:tab w:val="num" w:pos="1440"/>
        </w:tabs>
        <w:ind w:left="1440" w:hanging="1440"/>
      </w:pPr>
      <w:rPr>
        <w:rFonts w:hint="default"/>
      </w:rPr>
    </w:lvl>
  </w:abstractNum>
  <w:abstractNum w:abstractNumId="16">
    <w:nsid w:val="79CC5259"/>
    <w:multiLevelType w:val="hybridMultilevel"/>
    <w:tmpl w:val="3BA205E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7FD271C0"/>
    <w:multiLevelType w:val="singleLevel"/>
    <w:tmpl w:val="47E8F66C"/>
    <w:lvl w:ilvl="0">
      <w:start w:val="14"/>
      <w:numFmt w:val="decimal"/>
      <w:lvlText w:val="(%1)"/>
      <w:lvlJc w:val="left"/>
      <w:pPr>
        <w:tabs>
          <w:tab w:val="num" w:pos="1440"/>
        </w:tabs>
        <w:ind w:left="1440" w:hanging="1440"/>
      </w:pPr>
      <w:rPr>
        <w:rFonts w:hint="default"/>
      </w:rPr>
    </w:lvl>
  </w:abstractNum>
  <w:num w:numId="1">
    <w:abstractNumId w:val="13"/>
  </w:num>
  <w:num w:numId="2">
    <w:abstractNumId w:val="10"/>
  </w:num>
  <w:num w:numId="3">
    <w:abstractNumId w:val="15"/>
  </w:num>
  <w:num w:numId="4">
    <w:abstractNumId w:val="14"/>
  </w:num>
  <w:num w:numId="5">
    <w:abstractNumId w:val="11"/>
  </w:num>
  <w:num w:numId="6">
    <w:abstractNumId w:val="17"/>
  </w:num>
  <w:num w:numId="7">
    <w:abstractNumId w:val="12"/>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intFractionalCharacterWidth/>
  <w:embedSystemFonts/>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A"/>
    <w:rsid w:val="0000522C"/>
    <w:rsid w:val="00011CCA"/>
    <w:rsid w:val="00013ACD"/>
    <w:rsid w:val="00016C67"/>
    <w:rsid w:val="000407A2"/>
    <w:rsid w:val="00041AF5"/>
    <w:rsid w:val="00045683"/>
    <w:rsid w:val="00047EA1"/>
    <w:rsid w:val="00067197"/>
    <w:rsid w:val="00072F2B"/>
    <w:rsid w:val="000854DB"/>
    <w:rsid w:val="00091B72"/>
    <w:rsid w:val="0009260C"/>
    <w:rsid w:val="0009651E"/>
    <w:rsid w:val="00097751"/>
    <w:rsid w:val="000A2760"/>
    <w:rsid w:val="000A4B56"/>
    <w:rsid w:val="000D398E"/>
    <w:rsid w:val="000D7B20"/>
    <w:rsid w:val="001231C7"/>
    <w:rsid w:val="00146E28"/>
    <w:rsid w:val="00154D5B"/>
    <w:rsid w:val="00163751"/>
    <w:rsid w:val="00166857"/>
    <w:rsid w:val="001811D8"/>
    <w:rsid w:val="00184AE3"/>
    <w:rsid w:val="001B6D14"/>
    <w:rsid w:val="001D6371"/>
    <w:rsid w:val="001E622C"/>
    <w:rsid w:val="001F2424"/>
    <w:rsid w:val="001F5BFD"/>
    <w:rsid w:val="00236AC8"/>
    <w:rsid w:val="00236B09"/>
    <w:rsid w:val="00242087"/>
    <w:rsid w:val="00256022"/>
    <w:rsid w:val="0026103C"/>
    <w:rsid w:val="002622F7"/>
    <w:rsid w:val="00264922"/>
    <w:rsid w:val="00283A1D"/>
    <w:rsid w:val="00284462"/>
    <w:rsid w:val="00285239"/>
    <w:rsid w:val="002A322E"/>
    <w:rsid w:val="002B1858"/>
    <w:rsid w:val="002C2D5D"/>
    <w:rsid w:val="002C76FA"/>
    <w:rsid w:val="002D05EE"/>
    <w:rsid w:val="002D4769"/>
    <w:rsid w:val="002F10EF"/>
    <w:rsid w:val="002F36AD"/>
    <w:rsid w:val="002F5F4D"/>
    <w:rsid w:val="0030155D"/>
    <w:rsid w:val="00314F0E"/>
    <w:rsid w:val="003232C4"/>
    <w:rsid w:val="00345681"/>
    <w:rsid w:val="00365F19"/>
    <w:rsid w:val="00374F74"/>
    <w:rsid w:val="00387829"/>
    <w:rsid w:val="003B1D5B"/>
    <w:rsid w:val="003D70B0"/>
    <w:rsid w:val="003E0B81"/>
    <w:rsid w:val="003E0D32"/>
    <w:rsid w:val="003E3E3F"/>
    <w:rsid w:val="003F094A"/>
    <w:rsid w:val="003F2786"/>
    <w:rsid w:val="004011D6"/>
    <w:rsid w:val="00403A02"/>
    <w:rsid w:val="00412AB0"/>
    <w:rsid w:val="004247A4"/>
    <w:rsid w:val="00462488"/>
    <w:rsid w:val="004846E6"/>
    <w:rsid w:val="004A0258"/>
    <w:rsid w:val="004B6EB4"/>
    <w:rsid w:val="004C72A9"/>
    <w:rsid w:val="0050230F"/>
    <w:rsid w:val="0050756E"/>
    <w:rsid w:val="00507B43"/>
    <w:rsid w:val="00510C10"/>
    <w:rsid w:val="00521CBF"/>
    <w:rsid w:val="0053556A"/>
    <w:rsid w:val="00543041"/>
    <w:rsid w:val="00553AD6"/>
    <w:rsid w:val="005C11AB"/>
    <w:rsid w:val="005E042E"/>
    <w:rsid w:val="005F0A52"/>
    <w:rsid w:val="005F3EF3"/>
    <w:rsid w:val="005F647B"/>
    <w:rsid w:val="006108FA"/>
    <w:rsid w:val="006120BC"/>
    <w:rsid w:val="006120F0"/>
    <w:rsid w:val="00617785"/>
    <w:rsid w:val="00620574"/>
    <w:rsid w:val="00627393"/>
    <w:rsid w:val="0062777D"/>
    <w:rsid w:val="00654ACF"/>
    <w:rsid w:val="00664EBA"/>
    <w:rsid w:val="0066546D"/>
    <w:rsid w:val="00665E7D"/>
    <w:rsid w:val="00671D07"/>
    <w:rsid w:val="00680DEF"/>
    <w:rsid w:val="006934FE"/>
    <w:rsid w:val="006A67CA"/>
    <w:rsid w:val="006B5FD4"/>
    <w:rsid w:val="006B7560"/>
    <w:rsid w:val="006C3339"/>
    <w:rsid w:val="006E6EA9"/>
    <w:rsid w:val="0070206D"/>
    <w:rsid w:val="007022BE"/>
    <w:rsid w:val="00711149"/>
    <w:rsid w:val="00714740"/>
    <w:rsid w:val="00721306"/>
    <w:rsid w:val="0072253D"/>
    <w:rsid w:val="00724A29"/>
    <w:rsid w:val="00740A34"/>
    <w:rsid w:val="00741AA2"/>
    <w:rsid w:val="007444FD"/>
    <w:rsid w:val="007627D3"/>
    <w:rsid w:val="00762E22"/>
    <w:rsid w:val="00780346"/>
    <w:rsid w:val="007955BE"/>
    <w:rsid w:val="007D29EF"/>
    <w:rsid w:val="007D670B"/>
    <w:rsid w:val="007F460D"/>
    <w:rsid w:val="00804E6D"/>
    <w:rsid w:val="008106FB"/>
    <w:rsid w:val="008275D2"/>
    <w:rsid w:val="00834684"/>
    <w:rsid w:val="0084422D"/>
    <w:rsid w:val="00862C10"/>
    <w:rsid w:val="00876FB4"/>
    <w:rsid w:val="008829E8"/>
    <w:rsid w:val="008930CD"/>
    <w:rsid w:val="00896979"/>
    <w:rsid w:val="008A65DB"/>
    <w:rsid w:val="008A7C08"/>
    <w:rsid w:val="008B4F7E"/>
    <w:rsid w:val="008B7BD3"/>
    <w:rsid w:val="008E1651"/>
    <w:rsid w:val="008F4263"/>
    <w:rsid w:val="00922E7C"/>
    <w:rsid w:val="009315C9"/>
    <w:rsid w:val="00955FCC"/>
    <w:rsid w:val="00976049"/>
    <w:rsid w:val="00981ECF"/>
    <w:rsid w:val="0099603E"/>
    <w:rsid w:val="009A1E80"/>
    <w:rsid w:val="009A2EE8"/>
    <w:rsid w:val="009B2DE7"/>
    <w:rsid w:val="009B56C6"/>
    <w:rsid w:val="009B647C"/>
    <w:rsid w:val="009C1B24"/>
    <w:rsid w:val="009C1D4F"/>
    <w:rsid w:val="009C4401"/>
    <w:rsid w:val="009F08ED"/>
    <w:rsid w:val="009F0901"/>
    <w:rsid w:val="00A11DE6"/>
    <w:rsid w:val="00A13E62"/>
    <w:rsid w:val="00A21A14"/>
    <w:rsid w:val="00A22F11"/>
    <w:rsid w:val="00A30032"/>
    <w:rsid w:val="00A36379"/>
    <w:rsid w:val="00A51A1D"/>
    <w:rsid w:val="00A542B9"/>
    <w:rsid w:val="00A8480C"/>
    <w:rsid w:val="00A84AA2"/>
    <w:rsid w:val="00A9498F"/>
    <w:rsid w:val="00A961C1"/>
    <w:rsid w:val="00AA7E0C"/>
    <w:rsid w:val="00AB00FD"/>
    <w:rsid w:val="00AB0D70"/>
    <w:rsid w:val="00AC4D83"/>
    <w:rsid w:val="00AD3D09"/>
    <w:rsid w:val="00AD50DF"/>
    <w:rsid w:val="00AE409B"/>
    <w:rsid w:val="00AF730C"/>
    <w:rsid w:val="00B03709"/>
    <w:rsid w:val="00B0764A"/>
    <w:rsid w:val="00B2066A"/>
    <w:rsid w:val="00B3096E"/>
    <w:rsid w:val="00B32CD9"/>
    <w:rsid w:val="00B32E8C"/>
    <w:rsid w:val="00B3648F"/>
    <w:rsid w:val="00B44BCA"/>
    <w:rsid w:val="00B44C0C"/>
    <w:rsid w:val="00B63098"/>
    <w:rsid w:val="00B72FEB"/>
    <w:rsid w:val="00B73446"/>
    <w:rsid w:val="00B80100"/>
    <w:rsid w:val="00B809E0"/>
    <w:rsid w:val="00B86502"/>
    <w:rsid w:val="00B879A1"/>
    <w:rsid w:val="00BB6199"/>
    <w:rsid w:val="00BC3FFA"/>
    <w:rsid w:val="00BD7DBD"/>
    <w:rsid w:val="00BE296A"/>
    <w:rsid w:val="00BE6256"/>
    <w:rsid w:val="00BE6986"/>
    <w:rsid w:val="00BF343D"/>
    <w:rsid w:val="00BF510A"/>
    <w:rsid w:val="00C1007E"/>
    <w:rsid w:val="00C21904"/>
    <w:rsid w:val="00C42D8E"/>
    <w:rsid w:val="00C71D73"/>
    <w:rsid w:val="00C72749"/>
    <w:rsid w:val="00C72957"/>
    <w:rsid w:val="00C8770F"/>
    <w:rsid w:val="00C901AB"/>
    <w:rsid w:val="00C91924"/>
    <w:rsid w:val="00CC4CE0"/>
    <w:rsid w:val="00CC6507"/>
    <w:rsid w:val="00D00BDF"/>
    <w:rsid w:val="00D113C3"/>
    <w:rsid w:val="00D5722C"/>
    <w:rsid w:val="00D74DE9"/>
    <w:rsid w:val="00D97AA4"/>
    <w:rsid w:val="00D97CC3"/>
    <w:rsid w:val="00DA16DA"/>
    <w:rsid w:val="00DA3F32"/>
    <w:rsid w:val="00DD48D0"/>
    <w:rsid w:val="00DE2E0C"/>
    <w:rsid w:val="00DE7F05"/>
    <w:rsid w:val="00E4103F"/>
    <w:rsid w:val="00E553A4"/>
    <w:rsid w:val="00E55DA4"/>
    <w:rsid w:val="00E56B39"/>
    <w:rsid w:val="00E60733"/>
    <w:rsid w:val="00E7390A"/>
    <w:rsid w:val="00E9275C"/>
    <w:rsid w:val="00E942B4"/>
    <w:rsid w:val="00E955B4"/>
    <w:rsid w:val="00EC5CF9"/>
    <w:rsid w:val="00ED5512"/>
    <w:rsid w:val="00ED67A3"/>
    <w:rsid w:val="00ED7D31"/>
    <w:rsid w:val="00F0581C"/>
    <w:rsid w:val="00F07378"/>
    <w:rsid w:val="00F2025C"/>
    <w:rsid w:val="00F37DCF"/>
    <w:rsid w:val="00F534D8"/>
    <w:rsid w:val="00F56AC2"/>
    <w:rsid w:val="00F60B09"/>
    <w:rsid w:val="00F7162C"/>
    <w:rsid w:val="00F96BCF"/>
    <w:rsid w:val="00FA713A"/>
    <w:rsid w:val="00FB0626"/>
    <w:rsid w:val="00FB0D19"/>
    <w:rsid w:val="00FB2936"/>
    <w:rsid w:val="00FD7BC0"/>
    <w:rsid w:val="00FE0EB2"/>
    <w:rsid w:val="00FE5935"/>
    <w:rsid w:val="00FF105A"/>
    <w:rsid w:val="00FF76F2"/>
    <w:rsid w:val="00FF7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D6"/>
    <w:rPr>
      <w:lang w:eastAsia="en-US"/>
    </w:rPr>
  </w:style>
  <w:style w:type="paragraph" w:styleId="Heading1">
    <w:name w:val="heading 1"/>
    <w:basedOn w:val="Normal"/>
    <w:next w:val="Normal"/>
    <w:link w:val="Heading1Char"/>
    <w:uiPriority w:val="99"/>
    <w:qFormat/>
    <w:rsid w:val="004011D6"/>
    <w:pPr>
      <w:keepNext/>
      <w:spacing w:line="360" w:lineRule="auto"/>
      <w:jc w:val="both"/>
      <w:outlineLvl w:val="0"/>
    </w:pPr>
    <w:rPr>
      <w:rFonts w:ascii="Garamond" w:hAnsi="Garamond" w:cs="Garamond"/>
      <w:sz w:val="24"/>
      <w:szCs w:val="24"/>
      <w:lang w:val="en-US"/>
    </w:rPr>
  </w:style>
  <w:style w:type="paragraph" w:styleId="Heading2">
    <w:name w:val="heading 2"/>
    <w:basedOn w:val="Normal"/>
    <w:next w:val="Normal"/>
    <w:link w:val="Heading2Char"/>
    <w:uiPriority w:val="99"/>
    <w:qFormat/>
    <w:rsid w:val="004011D6"/>
    <w:pPr>
      <w:keepNext/>
      <w:ind w:left="709" w:hanging="709"/>
      <w:jc w:val="both"/>
      <w:outlineLvl w:val="1"/>
    </w:pPr>
    <w:rPr>
      <w:rFonts w:ascii="Garamond" w:hAnsi="Garamond" w:cs="Garamond"/>
      <w:b/>
      <w:bCs/>
      <w:sz w:val="24"/>
      <w:szCs w:val="24"/>
      <w:lang w:val="en-US"/>
    </w:rPr>
  </w:style>
  <w:style w:type="paragraph" w:styleId="Heading3">
    <w:name w:val="heading 3"/>
    <w:basedOn w:val="Normal"/>
    <w:next w:val="Normal"/>
    <w:link w:val="Heading3Char"/>
    <w:uiPriority w:val="99"/>
    <w:qFormat/>
    <w:rsid w:val="004011D6"/>
    <w:pPr>
      <w:keepNext/>
      <w:jc w:val="center"/>
      <w:outlineLvl w:val="2"/>
    </w:pPr>
    <w:rPr>
      <w:rFonts w:ascii="Garamond" w:hAnsi="Garamond" w:cs="Garamond"/>
      <w:sz w:val="24"/>
      <w:szCs w:val="24"/>
      <w:lang w:val="en-US"/>
    </w:rPr>
  </w:style>
  <w:style w:type="paragraph" w:styleId="Heading4">
    <w:name w:val="heading 4"/>
    <w:basedOn w:val="Normal"/>
    <w:next w:val="Normal"/>
    <w:link w:val="Heading4Char"/>
    <w:uiPriority w:val="99"/>
    <w:qFormat/>
    <w:rsid w:val="004011D6"/>
    <w:pPr>
      <w:keepNext/>
      <w:autoSpaceDE w:val="0"/>
      <w:autoSpaceDN w:val="0"/>
      <w:adjustRightInd w:val="0"/>
      <w:spacing w:line="360" w:lineRule="auto"/>
      <w:jc w:val="both"/>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4011D6"/>
    <w:pPr>
      <w:keepNext/>
      <w:jc w:val="center"/>
      <w:outlineLvl w:val="4"/>
    </w:pPr>
    <w:rPr>
      <w:rFonts w:ascii="Palatino Linotype" w:hAnsi="Palatino Linotype" w:cs="Palatino Linotype"/>
      <w:b/>
      <w:bCs/>
      <w:sz w:val="22"/>
      <w:szCs w:val="22"/>
    </w:rPr>
  </w:style>
  <w:style w:type="paragraph" w:styleId="Heading6">
    <w:name w:val="heading 6"/>
    <w:basedOn w:val="Normal"/>
    <w:next w:val="Normal"/>
    <w:link w:val="Heading6Char"/>
    <w:uiPriority w:val="99"/>
    <w:qFormat/>
    <w:rsid w:val="004011D6"/>
    <w:pPr>
      <w:keepNext/>
      <w:jc w:val="both"/>
      <w:outlineLvl w:val="5"/>
    </w:pPr>
    <w:rPr>
      <w:rFonts w:ascii="Palatino Linotype" w:hAnsi="Palatino Linotype" w:cs="Palatino Linotyp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A1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A51A1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A51A1D"/>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A51A1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A51A1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51A1D"/>
    <w:rPr>
      <w:rFonts w:ascii="Calibri" w:hAnsi="Calibri" w:cs="Calibri"/>
      <w:b/>
      <w:bCs/>
      <w:lang w:val="en-GB" w:eastAsia="en-US"/>
    </w:rPr>
  </w:style>
  <w:style w:type="paragraph" w:styleId="BalloonText">
    <w:name w:val="Balloon Text"/>
    <w:basedOn w:val="Normal"/>
    <w:link w:val="BalloonTextChar"/>
    <w:uiPriority w:val="99"/>
    <w:semiHidden/>
    <w:rsid w:val="00401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A1D"/>
    <w:rPr>
      <w:sz w:val="2"/>
      <w:szCs w:val="2"/>
      <w:lang w:val="en-GB" w:eastAsia="en-US"/>
    </w:rPr>
  </w:style>
  <w:style w:type="paragraph" w:styleId="Footer">
    <w:name w:val="footer"/>
    <w:basedOn w:val="Normal"/>
    <w:link w:val="FooterChar"/>
    <w:uiPriority w:val="99"/>
    <w:rsid w:val="004011D6"/>
    <w:pPr>
      <w:tabs>
        <w:tab w:val="center" w:pos="4153"/>
        <w:tab w:val="right" w:pos="8306"/>
      </w:tabs>
    </w:pPr>
  </w:style>
  <w:style w:type="character" w:customStyle="1" w:styleId="FooterChar">
    <w:name w:val="Footer Char"/>
    <w:basedOn w:val="DefaultParagraphFont"/>
    <w:link w:val="Footer"/>
    <w:uiPriority w:val="99"/>
    <w:semiHidden/>
    <w:locked/>
    <w:rsid w:val="00A51A1D"/>
    <w:rPr>
      <w:sz w:val="20"/>
      <w:szCs w:val="20"/>
      <w:lang w:val="en-GB" w:eastAsia="en-US"/>
    </w:rPr>
  </w:style>
  <w:style w:type="character" w:styleId="PageNumber">
    <w:name w:val="page number"/>
    <w:basedOn w:val="DefaultParagraphFont"/>
    <w:uiPriority w:val="99"/>
    <w:rsid w:val="004011D6"/>
  </w:style>
  <w:style w:type="paragraph" w:styleId="FootnoteText">
    <w:name w:val="footnote text"/>
    <w:basedOn w:val="Normal"/>
    <w:link w:val="FootnoteTextChar"/>
    <w:semiHidden/>
    <w:rsid w:val="004011D6"/>
  </w:style>
  <w:style w:type="character" w:customStyle="1" w:styleId="FootnoteTextChar">
    <w:name w:val="Footnote Text Char"/>
    <w:basedOn w:val="DefaultParagraphFont"/>
    <w:link w:val="FootnoteText"/>
    <w:uiPriority w:val="99"/>
    <w:semiHidden/>
    <w:locked/>
    <w:rsid w:val="00A51A1D"/>
    <w:rPr>
      <w:sz w:val="20"/>
      <w:szCs w:val="20"/>
      <w:lang w:val="en-GB" w:eastAsia="en-US"/>
    </w:rPr>
  </w:style>
  <w:style w:type="character" w:styleId="FootnoteReference">
    <w:name w:val="footnote reference"/>
    <w:basedOn w:val="DefaultParagraphFont"/>
    <w:uiPriority w:val="99"/>
    <w:semiHidden/>
    <w:rsid w:val="004011D6"/>
    <w:rPr>
      <w:vertAlign w:val="superscript"/>
    </w:rPr>
  </w:style>
  <w:style w:type="paragraph" w:styleId="BodyText">
    <w:name w:val="Body Text"/>
    <w:basedOn w:val="Normal"/>
    <w:link w:val="BodyTextChar"/>
    <w:uiPriority w:val="99"/>
    <w:rsid w:val="004011D6"/>
    <w:pPr>
      <w:spacing w:line="480" w:lineRule="auto"/>
      <w:jc w:val="both"/>
    </w:pPr>
  </w:style>
  <w:style w:type="character" w:customStyle="1" w:styleId="BodyTextChar">
    <w:name w:val="Body Text Char"/>
    <w:basedOn w:val="DefaultParagraphFont"/>
    <w:link w:val="BodyText"/>
    <w:uiPriority w:val="99"/>
    <w:semiHidden/>
    <w:locked/>
    <w:rsid w:val="00A51A1D"/>
    <w:rPr>
      <w:sz w:val="20"/>
      <w:szCs w:val="20"/>
      <w:lang w:val="en-GB" w:eastAsia="en-US"/>
    </w:rPr>
  </w:style>
  <w:style w:type="paragraph" w:styleId="BodyText2">
    <w:name w:val="Body Text 2"/>
    <w:basedOn w:val="Normal"/>
    <w:link w:val="BodyText2Char"/>
    <w:uiPriority w:val="99"/>
    <w:rsid w:val="004011D6"/>
    <w:pPr>
      <w:spacing w:line="360" w:lineRule="auto"/>
      <w:jc w:val="both"/>
    </w:pPr>
    <w:rPr>
      <w:rFonts w:ascii="Garamond" w:hAnsi="Garamond" w:cs="Garamond"/>
      <w:b/>
      <w:bCs/>
      <w:sz w:val="24"/>
      <w:szCs w:val="24"/>
      <w:lang w:val="en-US"/>
    </w:rPr>
  </w:style>
  <w:style w:type="character" w:customStyle="1" w:styleId="BodyText2Char">
    <w:name w:val="Body Text 2 Char"/>
    <w:basedOn w:val="DefaultParagraphFont"/>
    <w:link w:val="BodyText2"/>
    <w:uiPriority w:val="99"/>
    <w:semiHidden/>
    <w:locked/>
    <w:rsid w:val="00A51A1D"/>
    <w:rPr>
      <w:sz w:val="20"/>
      <w:szCs w:val="20"/>
      <w:lang w:val="en-GB" w:eastAsia="en-US"/>
    </w:rPr>
  </w:style>
  <w:style w:type="paragraph" w:styleId="BodyText3">
    <w:name w:val="Body Text 3"/>
    <w:basedOn w:val="Normal"/>
    <w:link w:val="BodyText3Char"/>
    <w:uiPriority w:val="99"/>
    <w:rsid w:val="004011D6"/>
    <w:pPr>
      <w:spacing w:line="360" w:lineRule="auto"/>
      <w:jc w:val="both"/>
    </w:pPr>
    <w:rPr>
      <w:rFonts w:ascii="Garamond" w:hAnsi="Garamond" w:cs="Garamond"/>
      <w:sz w:val="24"/>
      <w:szCs w:val="24"/>
      <w:lang w:val="en-US"/>
    </w:rPr>
  </w:style>
  <w:style w:type="character" w:customStyle="1" w:styleId="BodyText3Char">
    <w:name w:val="Body Text 3 Char"/>
    <w:basedOn w:val="DefaultParagraphFont"/>
    <w:link w:val="BodyText3"/>
    <w:uiPriority w:val="99"/>
    <w:semiHidden/>
    <w:locked/>
    <w:rsid w:val="00A51A1D"/>
    <w:rPr>
      <w:sz w:val="16"/>
      <w:szCs w:val="16"/>
      <w:lang w:val="en-GB" w:eastAsia="en-US"/>
    </w:rPr>
  </w:style>
  <w:style w:type="paragraph" w:styleId="PlainText">
    <w:name w:val="Plain Text"/>
    <w:basedOn w:val="Normal"/>
    <w:link w:val="PlainTextChar"/>
    <w:rsid w:val="004011D6"/>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A51A1D"/>
    <w:rPr>
      <w:rFonts w:ascii="Courier New" w:hAnsi="Courier New" w:cs="Courier New"/>
      <w:sz w:val="20"/>
      <w:szCs w:val="20"/>
      <w:lang w:val="en-GB" w:eastAsia="en-US"/>
    </w:rPr>
  </w:style>
  <w:style w:type="paragraph" w:styleId="Caption">
    <w:name w:val="caption"/>
    <w:basedOn w:val="Normal"/>
    <w:next w:val="Normal"/>
    <w:uiPriority w:val="99"/>
    <w:qFormat/>
    <w:rsid w:val="004011D6"/>
    <w:pPr>
      <w:spacing w:line="360" w:lineRule="auto"/>
    </w:pPr>
    <w:rPr>
      <w:b/>
      <w:bCs/>
      <w:sz w:val="24"/>
      <w:szCs w:val="24"/>
      <w:lang w:val="en-US"/>
    </w:rPr>
  </w:style>
  <w:style w:type="character" w:styleId="Hyperlink">
    <w:name w:val="Hyperlink"/>
    <w:basedOn w:val="DefaultParagraphFont"/>
    <w:uiPriority w:val="99"/>
    <w:rsid w:val="004011D6"/>
    <w:rPr>
      <w:color w:val="0000FF"/>
      <w:u w:val="single"/>
    </w:rPr>
  </w:style>
  <w:style w:type="paragraph" w:customStyle="1" w:styleId="Testofumetto1">
    <w:name w:val="Testo fumetto1"/>
    <w:basedOn w:val="Normal"/>
    <w:uiPriority w:val="99"/>
    <w:semiHidden/>
    <w:rsid w:val="004011D6"/>
    <w:rPr>
      <w:rFonts w:ascii="Tahoma" w:hAnsi="Tahoma" w:cs="Tahoma"/>
      <w:sz w:val="16"/>
      <w:szCs w:val="16"/>
    </w:rPr>
  </w:style>
  <w:style w:type="paragraph" w:styleId="BlockText">
    <w:name w:val="Block Text"/>
    <w:basedOn w:val="Normal"/>
    <w:uiPriority w:val="99"/>
    <w:rsid w:val="004011D6"/>
    <w:pPr>
      <w:ind w:left="567" w:right="374"/>
      <w:jc w:val="both"/>
    </w:pPr>
    <w:rPr>
      <w:rFonts w:ascii="Palatino Linotype" w:hAnsi="Palatino Linotype" w:cs="Palatino Linotype"/>
      <w:sz w:val="22"/>
      <w:szCs w:val="22"/>
    </w:rPr>
  </w:style>
  <w:style w:type="paragraph" w:styleId="BodyTextIndent">
    <w:name w:val="Body Text Indent"/>
    <w:basedOn w:val="Normal"/>
    <w:link w:val="BodyTextIndentChar"/>
    <w:uiPriority w:val="99"/>
    <w:rsid w:val="004011D6"/>
    <w:pPr>
      <w:ind w:left="567"/>
      <w:jc w:val="both"/>
    </w:pPr>
    <w:rPr>
      <w:rFonts w:ascii="Palatino Linotype" w:hAnsi="Palatino Linotype" w:cs="Palatino Linotype"/>
      <w:sz w:val="22"/>
      <w:szCs w:val="22"/>
    </w:rPr>
  </w:style>
  <w:style w:type="character" w:customStyle="1" w:styleId="BodyTextIndentChar">
    <w:name w:val="Body Text Indent Char"/>
    <w:basedOn w:val="DefaultParagraphFont"/>
    <w:link w:val="BodyTextIndent"/>
    <w:uiPriority w:val="99"/>
    <w:semiHidden/>
    <w:locked/>
    <w:rsid w:val="00A51A1D"/>
    <w:rPr>
      <w:sz w:val="20"/>
      <w:szCs w:val="20"/>
      <w:lang w:val="en-GB" w:eastAsia="en-US"/>
    </w:rPr>
  </w:style>
  <w:style w:type="paragraph" w:styleId="BodyTextIndent2">
    <w:name w:val="Body Text Indent 2"/>
    <w:basedOn w:val="Normal"/>
    <w:link w:val="BodyTextIndent2Char"/>
    <w:uiPriority w:val="99"/>
    <w:rsid w:val="004011D6"/>
    <w:pPr>
      <w:ind w:left="567"/>
    </w:pPr>
    <w:rPr>
      <w:rFonts w:ascii="Palatino Linotype" w:hAnsi="Palatino Linotype" w:cs="Palatino Linotype"/>
      <w:sz w:val="22"/>
      <w:szCs w:val="22"/>
    </w:rPr>
  </w:style>
  <w:style w:type="character" w:customStyle="1" w:styleId="BodyTextIndent2Char">
    <w:name w:val="Body Text Indent 2 Char"/>
    <w:basedOn w:val="DefaultParagraphFont"/>
    <w:link w:val="BodyTextIndent2"/>
    <w:uiPriority w:val="99"/>
    <w:semiHidden/>
    <w:locked/>
    <w:rsid w:val="00A51A1D"/>
    <w:rPr>
      <w:sz w:val="20"/>
      <w:szCs w:val="20"/>
      <w:lang w:val="en-GB" w:eastAsia="en-US"/>
    </w:rPr>
  </w:style>
  <w:style w:type="paragraph" w:styleId="BodyTextIndent3">
    <w:name w:val="Body Text Indent 3"/>
    <w:basedOn w:val="Normal"/>
    <w:link w:val="BodyTextIndent3Char"/>
    <w:uiPriority w:val="99"/>
    <w:rsid w:val="004011D6"/>
    <w:pPr>
      <w:ind w:left="567"/>
    </w:pPr>
    <w:rPr>
      <w:rFonts w:ascii="Palatino Linotype" w:hAnsi="Palatino Linotype" w:cs="Palatino Linotype"/>
    </w:rPr>
  </w:style>
  <w:style w:type="character" w:customStyle="1" w:styleId="BodyTextIndent3Char">
    <w:name w:val="Body Text Indent 3 Char"/>
    <w:basedOn w:val="DefaultParagraphFont"/>
    <w:link w:val="BodyTextIndent3"/>
    <w:uiPriority w:val="99"/>
    <w:semiHidden/>
    <w:locked/>
    <w:rsid w:val="00A51A1D"/>
    <w:rPr>
      <w:sz w:val="16"/>
      <w:szCs w:val="16"/>
      <w:lang w:val="en-GB" w:eastAsia="en-US"/>
    </w:rPr>
  </w:style>
  <w:style w:type="paragraph" w:styleId="Header">
    <w:name w:val="header"/>
    <w:basedOn w:val="Normal"/>
    <w:link w:val="HeaderChar"/>
    <w:uiPriority w:val="99"/>
    <w:rsid w:val="002A322E"/>
    <w:pPr>
      <w:tabs>
        <w:tab w:val="center" w:pos="4513"/>
        <w:tab w:val="right" w:pos="9026"/>
      </w:tabs>
    </w:pPr>
  </w:style>
  <w:style w:type="character" w:customStyle="1" w:styleId="HeaderChar">
    <w:name w:val="Header Char"/>
    <w:basedOn w:val="DefaultParagraphFont"/>
    <w:link w:val="Header"/>
    <w:uiPriority w:val="99"/>
    <w:locked/>
    <w:rsid w:val="002A322E"/>
    <w:rPr>
      <w:lang w:eastAsia="en-US"/>
    </w:rPr>
  </w:style>
  <w:style w:type="character" w:styleId="CommentReference">
    <w:name w:val="annotation reference"/>
    <w:basedOn w:val="DefaultParagraphFont"/>
    <w:uiPriority w:val="99"/>
    <w:semiHidden/>
    <w:rsid w:val="0000522C"/>
    <w:rPr>
      <w:sz w:val="16"/>
      <w:szCs w:val="16"/>
    </w:rPr>
  </w:style>
  <w:style w:type="paragraph" w:styleId="CommentText">
    <w:name w:val="annotation text"/>
    <w:basedOn w:val="Normal"/>
    <w:link w:val="CommentTextChar"/>
    <w:uiPriority w:val="99"/>
    <w:semiHidden/>
    <w:rsid w:val="0000522C"/>
  </w:style>
  <w:style w:type="character" w:customStyle="1" w:styleId="CommentTextChar">
    <w:name w:val="Comment Text Char"/>
    <w:basedOn w:val="DefaultParagraphFont"/>
    <w:link w:val="CommentText"/>
    <w:uiPriority w:val="99"/>
    <w:semiHidden/>
    <w:locked/>
    <w:rsid w:val="00BD7DBD"/>
    <w:rPr>
      <w:sz w:val="20"/>
      <w:szCs w:val="20"/>
      <w:lang w:val="en-GB" w:eastAsia="en-US"/>
    </w:rPr>
  </w:style>
  <w:style w:type="paragraph" w:styleId="CommentSubject">
    <w:name w:val="annotation subject"/>
    <w:basedOn w:val="CommentText"/>
    <w:next w:val="CommentText"/>
    <w:link w:val="CommentSubjectChar"/>
    <w:uiPriority w:val="99"/>
    <w:semiHidden/>
    <w:rsid w:val="0000522C"/>
    <w:rPr>
      <w:b/>
      <w:bCs/>
    </w:rPr>
  </w:style>
  <w:style w:type="character" w:customStyle="1" w:styleId="CommentSubjectChar">
    <w:name w:val="Comment Subject Char"/>
    <w:basedOn w:val="CommentTextChar"/>
    <w:link w:val="CommentSubject"/>
    <w:uiPriority w:val="99"/>
    <w:semiHidden/>
    <w:locked/>
    <w:rsid w:val="00BD7DBD"/>
    <w:rPr>
      <w:b/>
      <w:bCs/>
      <w:sz w:val="20"/>
      <w:szCs w:val="20"/>
      <w:lang w:val="en-GB" w:eastAsia="en-US"/>
    </w:rPr>
  </w:style>
  <w:style w:type="paragraph" w:styleId="DocumentMap">
    <w:name w:val="Document Map"/>
    <w:basedOn w:val="Normal"/>
    <w:link w:val="DocumentMapChar"/>
    <w:uiPriority w:val="99"/>
    <w:semiHidden/>
    <w:rsid w:val="00C919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722C"/>
    <w:rPr>
      <w:sz w:val="2"/>
      <w:szCs w:val="2"/>
      <w:lang w:val="en-GB" w:eastAsia="en-US"/>
    </w:rPr>
  </w:style>
  <w:style w:type="character" w:styleId="FollowedHyperlink">
    <w:name w:val="FollowedHyperlink"/>
    <w:basedOn w:val="DefaultParagraphFont"/>
    <w:uiPriority w:val="99"/>
    <w:semiHidden/>
    <w:unhideWhenUsed/>
    <w:rsid w:val="00AB0D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D6"/>
    <w:rPr>
      <w:lang w:eastAsia="en-US"/>
    </w:rPr>
  </w:style>
  <w:style w:type="paragraph" w:styleId="Heading1">
    <w:name w:val="heading 1"/>
    <w:basedOn w:val="Normal"/>
    <w:next w:val="Normal"/>
    <w:link w:val="Heading1Char"/>
    <w:uiPriority w:val="99"/>
    <w:qFormat/>
    <w:rsid w:val="004011D6"/>
    <w:pPr>
      <w:keepNext/>
      <w:spacing w:line="360" w:lineRule="auto"/>
      <w:jc w:val="both"/>
      <w:outlineLvl w:val="0"/>
    </w:pPr>
    <w:rPr>
      <w:rFonts w:ascii="Garamond" w:hAnsi="Garamond" w:cs="Garamond"/>
      <w:sz w:val="24"/>
      <w:szCs w:val="24"/>
      <w:lang w:val="en-US"/>
    </w:rPr>
  </w:style>
  <w:style w:type="paragraph" w:styleId="Heading2">
    <w:name w:val="heading 2"/>
    <w:basedOn w:val="Normal"/>
    <w:next w:val="Normal"/>
    <w:link w:val="Heading2Char"/>
    <w:uiPriority w:val="99"/>
    <w:qFormat/>
    <w:rsid w:val="004011D6"/>
    <w:pPr>
      <w:keepNext/>
      <w:ind w:left="709" w:hanging="709"/>
      <w:jc w:val="both"/>
      <w:outlineLvl w:val="1"/>
    </w:pPr>
    <w:rPr>
      <w:rFonts w:ascii="Garamond" w:hAnsi="Garamond" w:cs="Garamond"/>
      <w:b/>
      <w:bCs/>
      <w:sz w:val="24"/>
      <w:szCs w:val="24"/>
      <w:lang w:val="en-US"/>
    </w:rPr>
  </w:style>
  <w:style w:type="paragraph" w:styleId="Heading3">
    <w:name w:val="heading 3"/>
    <w:basedOn w:val="Normal"/>
    <w:next w:val="Normal"/>
    <w:link w:val="Heading3Char"/>
    <w:uiPriority w:val="99"/>
    <w:qFormat/>
    <w:rsid w:val="004011D6"/>
    <w:pPr>
      <w:keepNext/>
      <w:jc w:val="center"/>
      <w:outlineLvl w:val="2"/>
    </w:pPr>
    <w:rPr>
      <w:rFonts w:ascii="Garamond" w:hAnsi="Garamond" w:cs="Garamond"/>
      <w:sz w:val="24"/>
      <w:szCs w:val="24"/>
      <w:lang w:val="en-US"/>
    </w:rPr>
  </w:style>
  <w:style w:type="paragraph" w:styleId="Heading4">
    <w:name w:val="heading 4"/>
    <w:basedOn w:val="Normal"/>
    <w:next w:val="Normal"/>
    <w:link w:val="Heading4Char"/>
    <w:uiPriority w:val="99"/>
    <w:qFormat/>
    <w:rsid w:val="004011D6"/>
    <w:pPr>
      <w:keepNext/>
      <w:autoSpaceDE w:val="0"/>
      <w:autoSpaceDN w:val="0"/>
      <w:adjustRightInd w:val="0"/>
      <w:spacing w:line="360" w:lineRule="auto"/>
      <w:jc w:val="both"/>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4011D6"/>
    <w:pPr>
      <w:keepNext/>
      <w:jc w:val="center"/>
      <w:outlineLvl w:val="4"/>
    </w:pPr>
    <w:rPr>
      <w:rFonts w:ascii="Palatino Linotype" w:hAnsi="Palatino Linotype" w:cs="Palatino Linotype"/>
      <w:b/>
      <w:bCs/>
      <w:sz w:val="22"/>
      <w:szCs w:val="22"/>
    </w:rPr>
  </w:style>
  <w:style w:type="paragraph" w:styleId="Heading6">
    <w:name w:val="heading 6"/>
    <w:basedOn w:val="Normal"/>
    <w:next w:val="Normal"/>
    <w:link w:val="Heading6Char"/>
    <w:uiPriority w:val="99"/>
    <w:qFormat/>
    <w:rsid w:val="004011D6"/>
    <w:pPr>
      <w:keepNext/>
      <w:jc w:val="both"/>
      <w:outlineLvl w:val="5"/>
    </w:pPr>
    <w:rPr>
      <w:rFonts w:ascii="Palatino Linotype" w:hAnsi="Palatino Linotype" w:cs="Palatino Linotyp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A1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A51A1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A51A1D"/>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A51A1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A51A1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51A1D"/>
    <w:rPr>
      <w:rFonts w:ascii="Calibri" w:hAnsi="Calibri" w:cs="Calibri"/>
      <w:b/>
      <w:bCs/>
      <w:lang w:val="en-GB" w:eastAsia="en-US"/>
    </w:rPr>
  </w:style>
  <w:style w:type="paragraph" w:styleId="BalloonText">
    <w:name w:val="Balloon Text"/>
    <w:basedOn w:val="Normal"/>
    <w:link w:val="BalloonTextChar"/>
    <w:uiPriority w:val="99"/>
    <w:semiHidden/>
    <w:rsid w:val="00401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A1D"/>
    <w:rPr>
      <w:sz w:val="2"/>
      <w:szCs w:val="2"/>
      <w:lang w:val="en-GB" w:eastAsia="en-US"/>
    </w:rPr>
  </w:style>
  <w:style w:type="paragraph" w:styleId="Footer">
    <w:name w:val="footer"/>
    <w:basedOn w:val="Normal"/>
    <w:link w:val="FooterChar"/>
    <w:uiPriority w:val="99"/>
    <w:rsid w:val="004011D6"/>
    <w:pPr>
      <w:tabs>
        <w:tab w:val="center" w:pos="4153"/>
        <w:tab w:val="right" w:pos="8306"/>
      </w:tabs>
    </w:pPr>
  </w:style>
  <w:style w:type="character" w:customStyle="1" w:styleId="FooterChar">
    <w:name w:val="Footer Char"/>
    <w:basedOn w:val="DefaultParagraphFont"/>
    <w:link w:val="Footer"/>
    <w:uiPriority w:val="99"/>
    <w:semiHidden/>
    <w:locked/>
    <w:rsid w:val="00A51A1D"/>
    <w:rPr>
      <w:sz w:val="20"/>
      <w:szCs w:val="20"/>
      <w:lang w:val="en-GB" w:eastAsia="en-US"/>
    </w:rPr>
  </w:style>
  <w:style w:type="character" w:styleId="PageNumber">
    <w:name w:val="page number"/>
    <w:basedOn w:val="DefaultParagraphFont"/>
    <w:uiPriority w:val="99"/>
    <w:rsid w:val="004011D6"/>
  </w:style>
  <w:style w:type="paragraph" w:styleId="FootnoteText">
    <w:name w:val="footnote text"/>
    <w:basedOn w:val="Normal"/>
    <w:link w:val="FootnoteTextChar"/>
    <w:semiHidden/>
    <w:rsid w:val="004011D6"/>
  </w:style>
  <w:style w:type="character" w:customStyle="1" w:styleId="FootnoteTextChar">
    <w:name w:val="Footnote Text Char"/>
    <w:basedOn w:val="DefaultParagraphFont"/>
    <w:link w:val="FootnoteText"/>
    <w:uiPriority w:val="99"/>
    <w:semiHidden/>
    <w:locked/>
    <w:rsid w:val="00A51A1D"/>
    <w:rPr>
      <w:sz w:val="20"/>
      <w:szCs w:val="20"/>
      <w:lang w:val="en-GB" w:eastAsia="en-US"/>
    </w:rPr>
  </w:style>
  <w:style w:type="character" w:styleId="FootnoteReference">
    <w:name w:val="footnote reference"/>
    <w:basedOn w:val="DefaultParagraphFont"/>
    <w:uiPriority w:val="99"/>
    <w:semiHidden/>
    <w:rsid w:val="004011D6"/>
    <w:rPr>
      <w:vertAlign w:val="superscript"/>
    </w:rPr>
  </w:style>
  <w:style w:type="paragraph" w:styleId="BodyText">
    <w:name w:val="Body Text"/>
    <w:basedOn w:val="Normal"/>
    <w:link w:val="BodyTextChar"/>
    <w:uiPriority w:val="99"/>
    <w:rsid w:val="004011D6"/>
    <w:pPr>
      <w:spacing w:line="480" w:lineRule="auto"/>
      <w:jc w:val="both"/>
    </w:pPr>
  </w:style>
  <w:style w:type="character" w:customStyle="1" w:styleId="BodyTextChar">
    <w:name w:val="Body Text Char"/>
    <w:basedOn w:val="DefaultParagraphFont"/>
    <w:link w:val="BodyText"/>
    <w:uiPriority w:val="99"/>
    <w:semiHidden/>
    <w:locked/>
    <w:rsid w:val="00A51A1D"/>
    <w:rPr>
      <w:sz w:val="20"/>
      <w:szCs w:val="20"/>
      <w:lang w:val="en-GB" w:eastAsia="en-US"/>
    </w:rPr>
  </w:style>
  <w:style w:type="paragraph" w:styleId="BodyText2">
    <w:name w:val="Body Text 2"/>
    <w:basedOn w:val="Normal"/>
    <w:link w:val="BodyText2Char"/>
    <w:uiPriority w:val="99"/>
    <w:rsid w:val="004011D6"/>
    <w:pPr>
      <w:spacing w:line="360" w:lineRule="auto"/>
      <w:jc w:val="both"/>
    </w:pPr>
    <w:rPr>
      <w:rFonts w:ascii="Garamond" w:hAnsi="Garamond" w:cs="Garamond"/>
      <w:b/>
      <w:bCs/>
      <w:sz w:val="24"/>
      <w:szCs w:val="24"/>
      <w:lang w:val="en-US"/>
    </w:rPr>
  </w:style>
  <w:style w:type="character" w:customStyle="1" w:styleId="BodyText2Char">
    <w:name w:val="Body Text 2 Char"/>
    <w:basedOn w:val="DefaultParagraphFont"/>
    <w:link w:val="BodyText2"/>
    <w:uiPriority w:val="99"/>
    <w:semiHidden/>
    <w:locked/>
    <w:rsid w:val="00A51A1D"/>
    <w:rPr>
      <w:sz w:val="20"/>
      <w:szCs w:val="20"/>
      <w:lang w:val="en-GB" w:eastAsia="en-US"/>
    </w:rPr>
  </w:style>
  <w:style w:type="paragraph" w:styleId="BodyText3">
    <w:name w:val="Body Text 3"/>
    <w:basedOn w:val="Normal"/>
    <w:link w:val="BodyText3Char"/>
    <w:uiPriority w:val="99"/>
    <w:rsid w:val="004011D6"/>
    <w:pPr>
      <w:spacing w:line="360" w:lineRule="auto"/>
      <w:jc w:val="both"/>
    </w:pPr>
    <w:rPr>
      <w:rFonts w:ascii="Garamond" w:hAnsi="Garamond" w:cs="Garamond"/>
      <w:sz w:val="24"/>
      <w:szCs w:val="24"/>
      <w:lang w:val="en-US"/>
    </w:rPr>
  </w:style>
  <w:style w:type="character" w:customStyle="1" w:styleId="BodyText3Char">
    <w:name w:val="Body Text 3 Char"/>
    <w:basedOn w:val="DefaultParagraphFont"/>
    <w:link w:val="BodyText3"/>
    <w:uiPriority w:val="99"/>
    <w:semiHidden/>
    <w:locked/>
    <w:rsid w:val="00A51A1D"/>
    <w:rPr>
      <w:sz w:val="16"/>
      <w:szCs w:val="16"/>
      <w:lang w:val="en-GB" w:eastAsia="en-US"/>
    </w:rPr>
  </w:style>
  <w:style w:type="paragraph" w:styleId="PlainText">
    <w:name w:val="Plain Text"/>
    <w:basedOn w:val="Normal"/>
    <w:link w:val="PlainTextChar"/>
    <w:rsid w:val="004011D6"/>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A51A1D"/>
    <w:rPr>
      <w:rFonts w:ascii="Courier New" w:hAnsi="Courier New" w:cs="Courier New"/>
      <w:sz w:val="20"/>
      <w:szCs w:val="20"/>
      <w:lang w:val="en-GB" w:eastAsia="en-US"/>
    </w:rPr>
  </w:style>
  <w:style w:type="paragraph" w:styleId="Caption">
    <w:name w:val="caption"/>
    <w:basedOn w:val="Normal"/>
    <w:next w:val="Normal"/>
    <w:uiPriority w:val="99"/>
    <w:qFormat/>
    <w:rsid w:val="004011D6"/>
    <w:pPr>
      <w:spacing w:line="360" w:lineRule="auto"/>
    </w:pPr>
    <w:rPr>
      <w:b/>
      <w:bCs/>
      <w:sz w:val="24"/>
      <w:szCs w:val="24"/>
      <w:lang w:val="en-US"/>
    </w:rPr>
  </w:style>
  <w:style w:type="character" w:styleId="Hyperlink">
    <w:name w:val="Hyperlink"/>
    <w:basedOn w:val="DefaultParagraphFont"/>
    <w:uiPriority w:val="99"/>
    <w:rsid w:val="004011D6"/>
    <w:rPr>
      <w:color w:val="0000FF"/>
      <w:u w:val="single"/>
    </w:rPr>
  </w:style>
  <w:style w:type="paragraph" w:customStyle="1" w:styleId="Testofumetto1">
    <w:name w:val="Testo fumetto1"/>
    <w:basedOn w:val="Normal"/>
    <w:uiPriority w:val="99"/>
    <w:semiHidden/>
    <w:rsid w:val="004011D6"/>
    <w:rPr>
      <w:rFonts w:ascii="Tahoma" w:hAnsi="Tahoma" w:cs="Tahoma"/>
      <w:sz w:val="16"/>
      <w:szCs w:val="16"/>
    </w:rPr>
  </w:style>
  <w:style w:type="paragraph" w:styleId="BlockText">
    <w:name w:val="Block Text"/>
    <w:basedOn w:val="Normal"/>
    <w:uiPriority w:val="99"/>
    <w:rsid w:val="004011D6"/>
    <w:pPr>
      <w:ind w:left="567" w:right="374"/>
      <w:jc w:val="both"/>
    </w:pPr>
    <w:rPr>
      <w:rFonts w:ascii="Palatino Linotype" w:hAnsi="Palatino Linotype" w:cs="Palatino Linotype"/>
      <w:sz w:val="22"/>
      <w:szCs w:val="22"/>
    </w:rPr>
  </w:style>
  <w:style w:type="paragraph" w:styleId="BodyTextIndent">
    <w:name w:val="Body Text Indent"/>
    <w:basedOn w:val="Normal"/>
    <w:link w:val="BodyTextIndentChar"/>
    <w:uiPriority w:val="99"/>
    <w:rsid w:val="004011D6"/>
    <w:pPr>
      <w:ind w:left="567"/>
      <w:jc w:val="both"/>
    </w:pPr>
    <w:rPr>
      <w:rFonts w:ascii="Palatino Linotype" w:hAnsi="Palatino Linotype" w:cs="Palatino Linotype"/>
      <w:sz w:val="22"/>
      <w:szCs w:val="22"/>
    </w:rPr>
  </w:style>
  <w:style w:type="character" w:customStyle="1" w:styleId="BodyTextIndentChar">
    <w:name w:val="Body Text Indent Char"/>
    <w:basedOn w:val="DefaultParagraphFont"/>
    <w:link w:val="BodyTextIndent"/>
    <w:uiPriority w:val="99"/>
    <w:semiHidden/>
    <w:locked/>
    <w:rsid w:val="00A51A1D"/>
    <w:rPr>
      <w:sz w:val="20"/>
      <w:szCs w:val="20"/>
      <w:lang w:val="en-GB" w:eastAsia="en-US"/>
    </w:rPr>
  </w:style>
  <w:style w:type="paragraph" w:styleId="BodyTextIndent2">
    <w:name w:val="Body Text Indent 2"/>
    <w:basedOn w:val="Normal"/>
    <w:link w:val="BodyTextIndent2Char"/>
    <w:uiPriority w:val="99"/>
    <w:rsid w:val="004011D6"/>
    <w:pPr>
      <w:ind w:left="567"/>
    </w:pPr>
    <w:rPr>
      <w:rFonts w:ascii="Palatino Linotype" w:hAnsi="Palatino Linotype" w:cs="Palatino Linotype"/>
      <w:sz w:val="22"/>
      <w:szCs w:val="22"/>
    </w:rPr>
  </w:style>
  <w:style w:type="character" w:customStyle="1" w:styleId="BodyTextIndent2Char">
    <w:name w:val="Body Text Indent 2 Char"/>
    <w:basedOn w:val="DefaultParagraphFont"/>
    <w:link w:val="BodyTextIndent2"/>
    <w:uiPriority w:val="99"/>
    <w:semiHidden/>
    <w:locked/>
    <w:rsid w:val="00A51A1D"/>
    <w:rPr>
      <w:sz w:val="20"/>
      <w:szCs w:val="20"/>
      <w:lang w:val="en-GB" w:eastAsia="en-US"/>
    </w:rPr>
  </w:style>
  <w:style w:type="paragraph" w:styleId="BodyTextIndent3">
    <w:name w:val="Body Text Indent 3"/>
    <w:basedOn w:val="Normal"/>
    <w:link w:val="BodyTextIndent3Char"/>
    <w:uiPriority w:val="99"/>
    <w:rsid w:val="004011D6"/>
    <w:pPr>
      <w:ind w:left="567"/>
    </w:pPr>
    <w:rPr>
      <w:rFonts w:ascii="Palatino Linotype" w:hAnsi="Palatino Linotype" w:cs="Palatino Linotype"/>
    </w:rPr>
  </w:style>
  <w:style w:type="character" w:customStyle="1" w:styleId="BodyTextIndent3Char">
    <w:name w:val="Body Text Indent 3 Char"/>
    <w:basedOn w:val="DefaultParagraphFont"/>
    <w:link w:val="BodyTextIndent3"/>
    <w:uiPriority w:val="99"/>
    <w:semiHidden/>
    <w:locked/>
    <w:rsid w:val="00A51A1D"/>
    <w:rPr>
      <w:sz w:val="16"/>
      <w:szCs w:val="16"/>
      <w:lang w:val="en-GB" w:eastAsia="en-US"/>
    </w:rPr>
  </w:style>
  <w:style w:type="paragraph" w:styleId="Header">
    <w:name w:val="header"/>
    <w:basedOn w:val="Normal"/>
    <w:link w:val="HeaderChar"/>
    <w:uiPriority w:val="99"/>
    <w:rsid w:val="002A322E"/>
    <w:pPr>
      <w:tabs>
        <w:tab w:val="center" w:pos="4513"/>
        <w:tab w:val="right" w:pos="9026"/>
      </w:tabs>
    </w:pPr>
  </w:style>
  <w:style w:type="character" w:customStyle="1" w:styleId="HeaderChar">
    <w:name w:val="Header Char"/>
    <w:basedOn w:val="DefaultParagraphFont"/>
    <w:link w:val="Header"/>
    <w:uiPriority w:val="99"/>
    <w:locked/>
    <w:rsid w:val="002A322E"/>
    <w:rPr>
      <w:lang w:eastAsia="en-US"/>
    </w:rPr>
  </w:style>
  <w:style w:type="character" w:styleId="CommentReference">
    <w:name w:val="annotation reference"/>
    <w:basedOn w:val="DefaultParagraphFont"/>
    <w:uiPriority w:val="99"/>
    <w:semiHidden/>
    <w:rsid w:val="0000522C"/>
    <w:rPr>
      <w:sz w:val="16"/>
      <w:szCs w:val="16"/>
    </w:rPr>
  </w:style>
  <w:style w:type="paragraph" w:styleId="CommentText">
    <w:name w:val="annotation text"/>
    <w:basedOn w:val="Normal"/>
    <w:link w:val="CommentTextChar"/>
    <w:uiPriority w:val="99"/>
    <w:semiHidden/>
    <w:rsid w:val="0000522C"/>
  </w:style>
  <w:style w:type="character" w:customStyle="1" w:styleId="CommentTextChar">
    <w:name w:val="Comment Text Char"/>
    <w:basedOn w:val="DefaultParagraphFont"/>
    <w:link w:val="CommentText"/>
    <w:uiPriority w:val="99"/>
    <w:semiHidden/>
    <w:locked/>
    <w:rsid w:val="00BD7DBD"/>
    <w:rPr>
      <w:sz w:val="20"/>
      <w:szCs w:val="20"/>
      <w:lang w:val="en-GB" w:eastAsia="en-US"/>
    </w:rPr>
  </w:style>
  <w:style w:type="paragraph" w:styleId="CommentSubject">
    <w:name w:val="annotation subject"/>
    <w:basedOn w:val="CommentText"/>
    <w:next w:val="CommentText"/>
    <w:link w:val="CommentSubjectChar"/>
    <w:uiPriority w:val="99"/>
    <w:semiHidden/>
    <w:rsid w:val="0000522C"/>
    <w:rPr>
      <w:b/>
      <w:bCs/>
    </w:rPr>
  </w:style>
  <w:style w:type="character" w:customStyle="1" w:styleId="CommentSubjectChar">
    <w:name w:val="Comment Subject Char"/>
    <w:basedOn w:val="CommentTextChar"/>
    <w:link w:val="CommentSubject"/>
    <w:uiPriority w:val="99"/>
    <w:semiHidden/>
    <w:locked/>
    <w:rsid w:val="00BD7DBD"/>
    <w:rPr>
      <w:b/>
      <w:bCs/>
      <w:sz w:val="20"/>
      <w:szCs w:val="20"/>
      <w:lang w:val="en-GB" w:eastAsia="en-US"/>
    </w:rPr>
  </w:style>
  <w:style w:type="paragraph" w:styleId="DocumentMap">
    <w:name w:val="Document Map"/>
    <w:basedOn w:val="Normal"/>
    <w:link w:val="DocumentMapChar"/>
    <w:uiPriority w:val="99"/>
    <w:semiHidden/>
    <w:rsid w:val="00C919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722C"/>
    <w:rPr>
      <w:sz w:val="2"/>
      <w:szCs w:val="2"/>
      <w:lang w:val="en-GB" w:eastAsia="en-US"/>
    </w:rPr>
  </w:style>
  <w:style w:type="character" w:styleId="FollowedHyperlink">
    <w:name w:val="FollowedHyperlink"/>
    <w:basedOn w:val="DefaultParagraphFont"/>
    <w:uiPriority w:val="99"/>
    <w:semiHidden/>
    <w:unhideWhenUsed/>
    <w:rsid w:val="00AB0D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104">
      <w:bodyDiv w:val="1"/>
      <w:marLeft w:val="0"/>
      <w:marRight w:val="0"/>
      <w:marTop w:val="0"/>
      <w:marBottom w:val="0"/>
      <w:divBdr>
        <w:top w:val="none" w:sz="0" w:space="0" w:color="auto"/>
        <w:left w:val="none" w:sz="0" w:space="0" w:color="auto"/>
        <w:bottom w:val="none" w:sz="0" w:space="0" w:color="auto"/>
        <w:right w:val="none" w:sz="0" w:space="0" w:color="auto"/>
      </w:divBdr>
      <w:divsChild>
        <w:div w:id="1257013073">
          <w:marLeft w:val="0"/>
          <w:marRight w:val="0"/>
          <w:marTop w:val="0"/>
          <w:marBottom w:val="0"/>
          <w:divBdr>
            <w:top w:val="none" w:sz="0" w:space="0" w:color="auto"/>
            <w:left w:val="none" w:sz="0" w:space="0" w:color="auto"/>
            <w:bottom w:val="none" w:sz="0" w:space="0" w:color="auto"/>
            <w:right w:val="none" w:sz="0" w:space="0" w:color="auto"/>
          </w:divBdr>
          <w:divsChild>
            <w:div w:id="1271014041">
              <w:marLeft w:val="0"/>
              <w:marRight w:val="0"/>
              <w:marTop w:val="0"/>
              <w:marBottom w:val="0"/>
              <w:divBdr>
                <w:top w:val="none" w:sz="0" w:space="0" w:color="auto"/>
                <w:left w:val="none" w:sz="0" w:space="0" w:color="auto"/>
                <w:bottom w:val="none" w:sz="0" w:space="0" w:color="auto"/>
                <w:right w:val="none" w:sz="0" w:space="0" w:color="auto"/>
              </w:divBdr>
              <w:divsChild>
                <w:div w:id="1289704853">
                  <w:marLeft w:val="0"/>
                  <w:marRight w:val="0"/>
                  <w:marTop w:val="0"/>
                  <w:marBottom w:val="0"/>
                  <w:divBdr>
                    <w:top w:val="none" w:sz="0" w:space="0" w:color="auto"/>
                    <w:left w:val="none" w:sz="0" w:space="0" w:color="auto"/>
                    <w:bottom w:val="none" w:sz="0" w:space="0" w:color="auto"/>
                    <w:right w:val="none" w:sz="0" w:space="0" w:color="auto"/>
                  </w:divBdr>
                  <w:divsChild>
                    <w:div w:id="719592886">
                      <w:marLeft w:val="0"/>
                      <w:marRight w:val="0"/>
                      <w:marTop w:val="0"/>
                      <w:marBottom w:val="0"/>
                      <w:divBdr>
                        <w:top w:val="none" w:sz="0" w:space="0" w:color="auto"/>
                        <w:left w:val="none" w:sz="0" w:space="0" w:color="auto"/>
                        <w:bottom w:val="none" w:sz="0" w:space="0" w:color="auto"/>
                        <w:right w:val="none" w:sz="0" w:space="0" w:color="auto"/>
                      </w:divBdr>
                      <w:divsChild>
                        <w:div w:id="1176072751">
                          <w:marLeft w:val="0"/>
                          <w:marRight w:val="0"/>
                          <w:marTop w:val="0"/>
                          <w:marBottom w:val="0"/>
                          <w:divBdr>
                            <w:top w:val="none" w:sz="0" w:space="0" w:color="auto"/>
                            <w:left w:val="none" w:sz="0" w:space="0" w:color="auto"/>
                            <w:bottom w:val="none" w:sz="0" w:space="0" w:color="auto"/>
                            <w:right w:val="none" w:sz="0" w:space="0" w:color="auto"/>
                          </w:divBdr>
                          <w:divsChild>
                            <w:div w:id="203642351">
                              <w:marLeft w:val="0"/>
                              <w:marRight w:val="0"/>
                              <w:marTop w:val="0"/>
                              <w:marBottom w:val="0"/>
                              <w:divBdr>
                                <w:top w:val="none" w:sz="0" w:space="0" w:color="auto"/>
                                <w:left w:val="none" w:sz="0" w:space="0" w:color="auto"/>
                                <w:bottom w:val="none" w:sz="0" w:space="0" w:color="auto"/>
                                <w:right w:val="none" w:sz="0" w:space="0" w:color="auto"/>
                              </w:divBdr>
                              <w:divsChild>
                                <w:div w:id="503671836">
                                  <w:marLeft w:val="0"/>
                                  <w:marRight w:val="0"/>
                                  <w:marTop w:val="0"/>
                                  <w:marBottom w:val="0"/>
                                  <w:divBdr>
                                    <w:top w:val="none" w:sz="0" w:space="0" w:color="auto"/>
                                    <w:left w:val="none" w:sz="0" w:space="0" w:color="auto"/>
                                    <w:bottom w:val="none" w:sz="0" w:space="0" w:color="auto"/>
                                    <w:right w:val="none" w:sz="0" w:space="0" w:color="auto"/>
                                  </w:divBdr>
                                  <w:divsChild>
                                    <w:div w:id="727148468">
                                      <w:marLeft w:val="0"/>
                                      <w:marRight w:val="0"/>
                                      <w:marTop w:val="0"/>
                                      <w:marBottom w:val="0"/>
                                      <w:divBdr>
                                        <w:top w:val="none" w:sz="0" w:space="0" w:color="auto"/>
                                        <w:left w:val="none" w:sz="0" w:space="0" w:color="auto"/>
                                        <w:bottom w:val="none" w:sz="0" w:space="0" w:color="auto"/>
                                        <w:right w:val="none" w:sz="0" w:space="0" w:color="auto"/>
                                      </w:divBdr>
                                      <w:divsChild>
                                        <w:div w:id="629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97182">
      <w:bodyDiv w:val="1"/>
      <w:marLeft w:val="0"/>
      <w:marRight w:val="0"/>
      <w:marTop w:val="0"/>
      <w:marBottom w:val="0"/>
      <w:divBdr>
        <w:top w:val="none" w:sz="0" w:space="0" w:color="auto"/>
        <w:left w:val="none" w:sz="0" w:space="0" w:color="auto"/>
        <w:bottom w:val="none" w:sz="0" w:space="0" w:color="auto"/>
        <w:right w:val="none" w:sz="0" w:space="0" w:color="auto"/>
      </w:divBdr>
      <w:divsChild>
        <w:div w:id="648290660">
          <w:marLeft w:val="0"/>
          <w:marRight w:val="0"/>
          <w:marTop w:val="0"/>
          <w:marBottom w:val="0"/>
          <w:divBdr>
            <w:top w:val="none" w:sz="0" w:space="0" w:color="auto"/>
            <w:left w:val="none" w:sz="0" w:space="0" w:color="auto"/>
            <w:bottom w:val="none" w:sz="0" w:space="0" w:color="auto"/>
            <w:right w:val="none" w:sz="0" w:space="0" w:color="auto"/>
          </w:divBdr>
          <w:divsChild>
            <w:div w:id="1050306908">
              <w:marLeft w:val="0"/>
              <w:marRight w:val="0"/>
              <w:marTop w:val="0"/>
              <w:marBottom w:val="0"/>
              <w:divBdr>
                <w:top w:val="none" w:sz="0" w:space="0" w:color="auto"/>
                <w:left w:val="none" w:sz="0" w:space="0" w:color="auto"/>
                <w:bottom w:val="none" w:sz="0" w:space="0" w:color="auto"/>
                <w:right w:val="none" w:sz="0" w:space="0" w:color="auto"/>
              </w:divBdr>
              <w:divsChild>
                <w:div w:id="2103839710">
                  <w:marLeft w:val="0"/>
                  <w:marRight w:val="0"/>
                  <w:marTop w:val="0"/>
                  <w:marBottom w:val="0"/>
                  <w:divBdr>
                    <w:top w:val="none" w:sz="0" w:space="0" w:color="auto"/>
                    <w:left w:val="none" w:sz="0" w:space="0" w:color="auto"/>
                    <w:bottom w:val="none" w:sz="0" w:space="0" w:color="auto"/>
                    <w:right w:val="none" w:sz="0" w:space="0" w:color="auto"/>
                  </w:divBdr>
                  <w:divsChild>
                    <w:div w:id="86312223">
                      <w:marLeft w:val="0"/>
                      <w:marRight w:val="0"/>
                      <w:marTop w:val="0"/>
                      <w:marBottom w:val="0"/>
                      <w:divBdr>
                        <w:top w:val="none" w:sz="0" w:space="0" w:color="auto"/>
                        <w:left w:val="none" w:sz="0" w:space="0" w:color="auto"/>
                        <w:bottom w:val="none" w:sz="0" w:space="0" w:color="auto"/>
                        <w:right w:val="none" w:sz="0" w:space="0" w:color="auto"/>
                      </w:divBdr>
                      <w:divsChild>
                        <w:div w:id="2084065159">
                          <w:marLeft w:val="0"/>
                          <w:marRight w:val="0"/>
                          <w:marTop w:val="0"/>
                          <w:marBottom w:val="0"/>
                          <w:divBdr>
                            <w:top w:val="none" w:sz="0" w:space="0" w:color="auto"/>
                            <w:left w:val="none" w:sz="0" w:space="0" w:color="auto"/>
                            <w:bottom w:val="none" w:sz="0" w:space="0" w:color="auto"/>
                            <w:right w:val="none" w:sz="0" w:space="0" w:color="auto"/>
                          </w:divBdr>
                          <w:divsChild>
                            <w:div w:id="985744826">
                              <w:marLeft w:val="0"/>
                              <w:marRight w:val="0"/>
                              <w:marTop w:val="0"/>
                              <w:marBottom w:val="0"/>
                              <w:divBdr>
                                <w:top w:val="none" w:sz="0" w:space="0" w:color="auto"/>
                                <w:left w:val="none" w:sz="0" w:space="0" w:color="auto"/>
                                <w:bottom w:val="none" w:sz="0" w:space="0" w:color="auto"/>
                                <w:right w:val="none" w:sz="0" w:space="0" w:color="auto"/>
                              </w:divBdr>
                              <w:divsChild>
                                <w:div w:id="1840580637">
                                  <w:marLeft w:val="0"/>
                                  <w:marRight w:val="0"/>
                                  <w:marTop w:val="0"/>
                                  <w:marBottom w:val="0"/>
                                  <w:divBdr>
                                    <w:top w:val="none" w:sz="0" w:space="0" w:color="auto"/>
                                    <w:left w:val="none" w:sz="0" w:space="0" w:color="auto"/>
                                    <w:bottom w:val="none" w:sz="0" w:space="0" w:color="auto"/>
                                    <w:right w:val="none" w:sz="0" w:space="0" w:color="auto"/>
                                  </w:divBdr>
                                  <w:divsChild>
                                    <w:div w:id="687950996">
                                      <w:marLeft w:val="0"/>
                                      <w:marRight w:val="0"/>
                                      <w:marTop w:val="0"/>
                                      <w:marBottom w:val="0"/>
                                      <w:divBdr>
                                        <w:top w:val="none" w:sz="0" w:space="0" w:color="auto"/>
                                        <w:left w:val="none" w:sz="0" w:space="0" w:color="auto"/>
                                        <w:bottom w:val="none" w:sz="0" w:space="0" w:color="auto"/>
                                        <w:right w:val="none" w:sz="0" w:space="0" w:color="auto"/>
                                      </w:divBdr>
                                      <w:divsChild>
                                        <w:div w:id="20035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071718">
      <w:marLeft w:val="0"/>
      <w:marRight w:val="0"/>
      <w:marTop w:val="0"/>
      <w:marBottom w:val="0"/>
      <w:divBdr>
        <w:top w:val="none" w:sz="0" w:space="0" w:color="auto"/>
        <w:left w:val="none" w:sz="0" w:space="0" w:color="auto"/>
        <w:bottom w:val="none" w:sz="0" w:space="0" w:color="auto"/>
        <w:right w:val="none" w:sz="0" w:space="0" w:color="auto"/>
      </w:divBdr>
    </w:div>
    <w:div w:id="672071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41.wmf"/><Relationship Id="rId89" Type="http://schemas.openxmlformats.org/officeDocument/2006/relationships/image" Target="media/image42.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07" Type="http://schemas.openxmlformats.org/officeDocument/2006/relationships/image" Target="media/image53.wmf"/><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hyperlink" Target="http://econpapers.repec.org/paper/stnsotoec/" TargetMode="External"/><Relationship Id="rId102" Type="http://schemas.openxmlformats.org/officeDocument/2006/relationships/oleObject" Target="embeddings/oleObject47.bin"/><Relationship Id="rId110" Type="http://schemas.openxmlformats.org/officeDocument/2006/relationships/image" Target="media/image56.wmf"/><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40.wmf"/><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51.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image" Target="media/image39.wmf"/><Relationship Id="rId85" Type="http://schemas.openxmlformats.org/officeDocument/2006/relationships/oleObject" Target="embeddings/oleObject39.bin"/><Relationship Id="rId93" Type="http://schemas.openxmlformats.org/officeDocument/2006/relationships/image" Target="media/image44.wmf"/><Relationship Id="rId98" Type="http://schemas.openxmlformats.org/officeDocument/2006/relationships/oleObject" Target="embeddings/oleObject4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9.wmf"/><Relationship Id="rId108" Type="http://schemas.openxmlformats.org/officeDocument/2006/relationships/image" Target="media/image54.wmf"/><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hyperlink" Target="http://bear.cba.ufl.edu/ritter/ipoisr.htm%20on%203%20August%202007" TargetMode="External"/><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55.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40</Pages>
  <Words>8040</Words>
  <Characters>43309</Characters>
  <Application>Microsoft Office Word</Application>
  <DocSecurity>0</DocSecurity>
  <Lines>360</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noisy implementation cycles</vt:lpstr>
      <vt:lpstr>noisy implementation cycles</vt:lpstr>
    </vt:vector>
  </TitlesOfParts>
  <Company>SOAS</Company>
  <LinksUpToDate>false</LinksUpToDate>
  <CharactersWithSpaces>51247</CharactersWithSpaces>
  <SharedDoc>false</SharedDoc>
  <HLinks>
    <vt:vector size="12" baseType="variant">
      <vt:variant>
        <vt:i4>2490414</vt:i4>
      </vt:variant>
      <vt:variant>
        <vt:i4>120</vt:i4>
      </vt:variant>
      <vt:variant>
        <vt:i4>0</vt:i4>
      </vt:variant>
      <vt:variant>
        <vt:i4>5</vt:i4>
      </vt:variant>
      <vt:variant>
        <vt:lpwstr>http://bear.cba.ufl.edu/ritter/ipoisr.htm on 3 August 2007</vt:lpwstr>
      </vt:variant>
      <vt:variant>
        <vt:lpwstr/>
      </vt:variant>
      <vt:variant>
        <vt:i4>1835030</vt:i4>
      </vt:variant>
      <vt:variant>
        <vt:i4>117</vt:i4>
      </vt:variant>
      <vt:variant>
        <vt:i4>0</vt:i4>
      </vt:variant>
      <vt:variant>
        <vt:i4>5</vt:i4>
      </vt:variant>
      <vt:variant>
        <vt:lpwstr>http://econpapers.repec.org/paper/stnsotoec/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noisy implementation cycles</dc:title>
  <dc:creator>SOAS</dc:creator>
  <cp:lastModifiedBy>Windows User</cp:lastModifiedBy>
  <cp:revision>9</cp:revision>
  <cp:lastPrinted>2007-08-07T18:15:00Z</cp:lastPrinted>
  <dcterms:created xsi:type="dcterms:W3CDTF">2015-12-03T13:14:00Z</dcterms:created>
  <dcterms:modified xsi:type="dcterms:W3CDTF">2015-12-03T13:59:00Z</dcterms:modified>
</cp:coreProperties>
</file>